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402"/>
      </w:tblGrid>
      <w:tr w:rsidR="00DA3111" w14:paraId="0138770F" w14:textId="77777777" w:rsidTr="00793A7D">
        <w:tc>
          <w:tcPr>
            <w:tcW w:w="3402" w:type="dxa"/>
          </w:tcPr>
          <w:p w14:paraId="481FA637" w14:textId="1563D92E" w:rsidR="00DA3111" w:rsidRDefault="00DA3111" w:rsidP="00793A7D">
            <w:pPr>
              <w:jc w:val="center"/>
            </w:pPr>
            <w:r>
              <w:rPr>
                <w:noProof/>
              </w:rPr>
              <mc:AlternateContent>
                <mc:Choice Requires="wps">
                  <w:drawing>
                    <wp:anchor distT="0" distB="0" distL="114300" distR="114300" simplePos="0" relativeHeight="251658240" behindDoc="0" locked="1" layoutInCell="0" allowOverlap="1" wp14:anchorId="637AB493" wp14:editId="65020C9C">
                      <wp:simplePos x="0" y="0"/>
                      <wp:positionH relativeFrom="column">
                        <wp:posOffset>5335905</wp:posOffset>
                      </wp:positionH>
                      <wp:positionV relativeFrom="page">
                        <wp:posOffset>1497965</wp:posOffset>
                      </wp:positionV>
                      <wp:extent cx="1080135" cy="27432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ECF0" w14:textId="21A1401F" w:rsidR="00DA3111" w:rsidRDefault="00DA3111" w:rsidP="00DA3111">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AB493" id="_x0000_t202" coordsize="21600,21600" o:spt="202" path="m,l,21600r21600,l21600,xe">
                      <v:stroke joinstyle="miter"/>
                      <v:path gradientshapeok="t" o:connecttype="rect"/>
                    </v:shapetype>
                    <v:shape id="Zone de texte 4" o:spid="_x0000_s1026" type="#_x0000_t202" style="position:absolute;left:0;text-align:left;margin-left:420.15pt;margin-top:117.95pt;width:85.0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qGvwIAAL4FAAAOAAAAZHJzL2Uyb0RvYy54bWysVMlu2zAQvRfoPxC8K1pC25IQuUgsqyiQ&#10;LkDaS2+0RFlEJVIlaUtp0X/vkPKW5FIE1UEgOcM3y3ucm3dj16I9U5pLkeHwKsCIiVJWXGwz/O1r&#10;4cUYaUNFRVspWIYfmcbvlm/f3Ax9yiLZyLZiCgGI0OnQZ7gxpk99X5cN66i+kj0TYKyl6qiBrdr6&#10;laIDoHetHwXB3B+kqnolS6Y1nOaTES8dfl2z0nyua80MajMMuRn3V+6/sX9/eUPTraJ9w8tDGvQV&#10;WXSUCwh6gsqpoWin+AuojpdKalmbq1J2vqxrXjJXA1QTBs+qeWhoz1wt0Bzdn9qk/x9s+Wn/RSFe&#10;ZZhgJGgHFH0HolDFkGGjYYjYFg29TsHzoQdfM97JEah25er+XpY/NBJy1VCxZbdKyaFhtIIUQ3vT&#10;v7g64WgLshk+ygpi0Z2RDmisVWf7Bx1BgA5UPZ7ogTxQaUMGcRBezzAqwRYtyHXk+PNperzdK23e&#10;M9khu8iwAvodOt3fa2OzoenRxQYTsuBt6yTQiicH4DidQGy4am02C8fo7yRI1vE6Jh6J5muPBHnu&#10;3RYr4s2LcDHLr/PVKg//2LghSRteVUzYMEd1heTf2DvofNLFSV9atryycDYlrbabVavQnoK6C/e5&#10;noPl7OY/TcM1AWp5VlIYkeAuSrxiHi88UpCZlyyC2AvC5C6ZByQhefG0pHsOKpneLQR4bUloyHAy&#10;i2aTmM5JP6stcN/L2mjacQPzo+VdhuOTE02tBNeictQayttpfdEKm/65FUD3kWgnWKvRSa1m3IyA&#10;YlW8kdUjSFdJUBboE4YeLBqpfmE0wADJsP65o4ph1H4QIP8kJMROHLchswWIFalLy+bSQkUJUBk2&#10;GE3LlZmm1K5XfNtApOnBCXkLT6bmTs3nrA4PDYaEK+ow0OwUutw7r/PYXf4FAAD//wMAUEsDBBQA&#10;BgAIAAAAIQDjsrLj3wAAAAwBAAAPAAAAZHJzL2Rvd25yZXYueG1sTI/BTsMwDIbvSLxDZCRuLOnW&#10;sbU0nRCIK2iDIXHzGq+taJyqydby9mQnONr+9Pv7i81kO3GmwbeONSQzBYK4cqblWsPH+8vdGoQP&#10;yAY7x6ThhzxsyuurAnPjRt7SeRdqEUPY56ihCaHPpfRVQxb9zPXE8XZ0g8UQx6GWZsAxhttOzpW6&#10;lxZbjh8a7Ompoep7d7Ia9q/Hr89UvdXPdtmPblKSbSa1vr2ZHh9ABJrCHwwX/agOZXQ6uBMbLzoN&#10;61QtIqphvlhmIC6ESlQK4hBXqywBWRbyf4nyFwAA//8DAFBLAQItABQABgAIAAAAIQC2gziS/gAA&#10;AOEBAAATAAAAAAAAAAAAAAAAAAAAAABbQ29udGVudF9UeXBlc10ueG1sUEsBAi0AFAAGAAgAAAAh&#10;ADj9If/WAAAAlAEAAAsAAAAAAAAAAAAAAAAALwEAAF9yZWxzLy5yZWxzUEsBAi0AFAAGAAgAAAAh&#10;AA7SSoa/AgAAvgUAAA4AAAAAAAAAAAAAAAAALgIAAGRycy9lMm9Eb2MueG1sUEsBAi0AFAAGAAgA&#10;AAAhAOOysuPfAAAADAEAAA8AAAAAAAAAAAAAAAAAGQUAAGRycy9kb3ducmV2LnhtbFBLBQYAAAAA&#10;BAAEAPMAAAAlBgAAAAA=&#10;" o:allowincell="f" filled="f" stroked="f">
                      <v:textbox>
                        <w:txbxContent>
                          <w:p w14:paraId="2268ECF0" w14:textId="21A1401F" w:rsidR="00DA3111" w:rsidRDefault="00DA3111" w:rsidP="00DA3111">
                            <w:pPr>
                              <w:rPr>
                                <w:rFonts w:ascii="Arial" w:hAnsi="Arial"/>
                                <w:b/>
                              </w:rPr>
                            </w:pPr>
                          </w:p>
                        </w:txbxContent>
                      </v:textbox>
                      <w10:wrap anchory="page"/>
                      <w10:anchorlock/>
                    </v:shape>
                  </w:pict>
                </mc:Fallback>
              </mc:AlternateContent>
            </w:r>
            <w:r w:rsidR="00875378">
              <w:rPr>
                <w:noProof/>
              </w:rPr>
              <w:drawing>
                <wp:inline distT="0" distB="0" distL="0" distR="0" wp14:anchorId="328F63D2" wp14:editId="1DD199D7">
                  <wp:extent cx="2071370" cy="833755"/>
                  <wp:effectExtent l="0" t="0" r="508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ETTRES_HORIZ.png"/>
                          <pic:cNvPicPr/>
                        </pic:nvPicPr>
                        <pic:blipFill>
                          <a:blip r:embed="rId8">
                            <a:extLst>
                              <a:ext uri="{28A0092B-C50C-407E-A947-70E740481C1C}">
                                <a14:useLocalDpi xmlns:a14="http://schemas.microsoft.com/office/drawing/2010/main" val="0"/>
                              </a:ext>
                            </a:extLst>
                          </a:blip>
                          <a:stretch>
                            <a:fillRect/>
                          </a:stretch>
                        </pic:blipFill>
                        <pic:spPr>
                          <a:xfrm>
                            <a:off x="0" y="0"/>
                            <a:ext cx="2071370" cy="833755"/>
                          </a:xfrm>
                          <a:prstGeom prst="rect">
                            <a:avLst/>
                          </a:prstGeom>
                        </pic:spPr>
                      </pic:pic>
                    </a:graphicData>
                  </a:graphic>
                </wp:inline>
              </w:drawing>
            </w:r>
          </w:p>
        </w:tc>
      </w:tr>
      <w:tr w:rsidR="00DA3111" w14:paraId="1339AB9D" w14:textId="77777777" w:rsidTr="00793A7D">
        <w:trPr>
          <w:trHeight w:hRule="exact" w:val="160"/>
        </w:trPr>
        <w:tc>
          <w:tcPr>
            <w:tcW w:w="3402" w:type="dxa"/>
          </w:tcPr>
          <w:p w14:paraId="6E3C1D37" w14:textId="77777777" w:rsidR="00DA3111" w:rsidRDefault="00DA3111" w:rsidP="00793A7D"/>
        </w:tc>
      </w:tr>
      <w:tr w:rsidR="00DA3111" w14:paraId="6F02CCB4" w14:textId="77777777" w:rsidTr="00793A7D">
        <w:tc>
          <w:tcPr>
            <w:tcW w:w="3402" w:type="dxa"/>
          </w:tcPr>
          <w:p w14:paraId="267962F4" w14:textId="77777777" w:rsidR="00DA3111" w:rsidRPr="00F60C20" w:rsidRDefault="00DA3111" w:rsidP="00793A7D">
            <w:pPr>
              <w:jc w:val="center"/>
              <w:rPr>
                <w:rFonts w:ascii="Arial" w:hAnsi="Arial"/>
                <w:b/>
                <w:caps/>
                <w:sz w:val="18"/>
                <w:lang w:val="fr-CA"/>
              </w:rPr>
            </w:pPr>
            <w:r>
              <w:rPr>
                <w:rFonts w:ascii="Arial" w:hAnsi="Arial"/>
                <w:b/>
                <w:caps/>
                <w:sz w:val="18"/>
                <w:lang w:val="fr-CA"/>
              </w:rPr>
              <w:t>Ecole doctorale IV</w:t>
            </w:r>
          </w:p>
          <w:p w14:paraId="19D5F7F8" w14:textId="77777777" w:rsidR="00DA3111" w:rsidRDefault="00DA3111" w:rsidP="00793A7D">
            <w:pPr>
              <w:jc w:val="center"/>
              <w:rPr>
                <w:rFonts w:ascii="Arial" w:hAnsi="Arial"/>
                <w:smallCaps/>
                <w:spacing w:val="30"/>
                <w:sz w:val="14"/>
                <w:lang w:val="fr-CA"/>
              </w:rPr>
            </w:pPr>
            <w:r>
              <w:rPr>
                <w:rFonts w:ascii="Arial" w:hAnsi="Arial"/>
                <w:smallCaps/>
                <w:spacing w:val="30"/>
                <w:sz w:val="14"/>
                <w:lang w:val="fr-CA"/>
              </w:rPr>
              <w:t>(0020)</w:t>
            </w:r>
          </w:p>
          <w:p w14:paraId="4096A9F4" w14:textId="77777777" w:rsidR="00DA3111" w:rsidRDefault="00DA3111" w:rsidP="00793A7D">
            <w:pPr>
              <w:jc w:val="center"/>
              <w:rPr>
                <w:spacing w:val="30"/>
                <w:sz w:val="18"/>
              </w:rPr>
            </w:pPr>
          </w:p>
        </w:tc>
      </w:tr>
      <w:tr w:rsidR="00DA3111" w14:paraId="1101785B" w14:textId="77777777" w:rsidTr="00793A7D">
        <w:tc>
          <w:tcPr>
            <w:tcW w:w="3402" w:type="dxa"/>
          </w:tcPr>
          <w:p w14:paraId="7FAFA95E" w14:textId="77777777" w:rsidR="00DA3111" w:rsidRDefault="00DA3111" w:rsidP="00793A7D">
            <w:pPr>
              <w:jc w:val="center"/>
              <w:rPr>
                <w:sz w:val="15"/>
              </w:rPr>
            </w:pPr>
            <w:r>
              <w:rPr>
                <w:rFonts w:ascii="Arial" w:hAnsi="Arial"/>
                <w:sz w:val="15"/>
                <w:lang w:val="fr-CA"/>
              </w:rPr>
              <w:t>« Civilisations, Cultures, Littératures et Sociétés »</w:t>
            </w:r>
          </w:p>
        </w:tc>
      </w:tr>
    </w:tbl>
    <w:p w14:paraId="1E49FCA0" w14:textId="5F85FD52" w:rsidR="002934F8" w:rsidRDefault="002934F8" w:rsidP="00613437"/>
    <w:p w14:paraId="48AD4EBB" w14:textId="77777777" w:rsidR="001969BA" w:rsidRDefault="001969BA" w:rsidP="001969BA"/>
    <w:p w14:paraId="4700C670" w14:textId="27ABC0A8" w:rsidR="00613437" w:rsidRPr="00726C1B" w:rsidRDefault="00D805AA" w:rsidP="00726C1B">
      <w:pPr>
        <w:pStyle w:val="Titre1"/>
      </w:pPr>
      <w:r w:rsidRPr="00726C1B">
        <w:t>CONVENTION DE FORMATION</w:t>
      </w:r>
      <w:r w:rsidR="007D3F48">
        <w:t xml:space="preserve"> DOCTORALE</w:t>
      </w:r>
    </w:p>
    <w:p w14:paraId="48924B6E" w14:textId="77777777" w:rsidR="007578B1" w:rsidRDefault="007578B1" w:rsidP="00613437"/>
    <w:p w14:paraId="3DEEC8B1" w14:textId="69E6D2CE" w:rsidR="00E73474" w:rsidRPr="008F5C10" w:rsidRDefault="00E73474" w:rsidP="00613437">
      <w:r w:rsidRPr="008F5C10">
        <w:t xml:space="preserve">Vu l’arrêté du 25 mai 2016 fixant le cadre national de la formation et les modalités conduisant à la délivrance du diplôme national de doctorat, </w:t>
      </w:r>
      <w:r w:rsidR="0060599B" w:rsidRPr="008F5C10">
        <w:t>notamment son article 12,</w:t>
      </w:r>
    </w:p>
    <w:p w14:paraId="0C95F21D" w14:textId="66742B32" w:rsidR="00E73474" w:rsidRDefault="002903A7" w:rsidP="00613437">
      <w:r>
        <w:t xml:space="preserve">Vu la charte des thèses </w:t>
      </w:r>
      <w:r w:rsidR="00E73474" w:rsidRPr="008F5C10">
        <w:t xml:space="preserve">de </w:t>
      </w:r>
      <w:r w:rsidR="00385A6A">
        <w:t>Sorbonne-Université (Faculté des Lettres)</w:t>
      </w:r>
      <w:r w:rsidR="00063901">
        <w:t xml:space="preserve"> </w:t>
      </w:r>
      <w:r w:rsidR="00E73474" w:rsidRPr="008F5C10">
        <w:t xml:space="preserve">en date du </w:t>
      </w:r>
      <w:r w:rsidR="00D61FF3">
        <w:t>16 décembre 2005</w:t>
      </w:r>
      <w:r w:rsidR="00E73474" w:rsidRPr="008F5C10">
        <w:t xml:space="preserve">, </w:t>
      </w:r>
    </w:p>
    <w:p w14:paraId="376F0BDF" w14:textId="3A27425A" w:rsidR="00B67D16" w:rsidRDefault="00DD07F1" w:rsidP="00613437">
      <w:r>
        <w:t>Vu le</w:t>
      </w:r>
      <w:r w:rsidR="00B67D16">
        <w:t>s statuts de l’école doctorale IV (0020) « Civilisations, Cultures, Littératures et Sociétés »</w:t>
      </w:r>
      <w:r>
        <w:t xml:space="preserve"> </w:t>
      </w:r>
    </w:p>
    <w:p w14:paraId="0F295675" w14:textId="77777777" w:rsidR="00B67D16" w:rsidRPr="008F5C10" w:rsidRDefault="00B67D16" w:rsidP="00613437"/>
    <w:p w14:paraId="49E2F8B1" w14:textId="481CE28B" w:rsidR="00E17CC1" w:rsidRDefault="00E17CC1" w:rsidP="00613437">
      <w:r>
        <w:t>Entre :</w:t>
      </w:r>
      <w:r>
        <w:tab/>
      </w:r>
    </w:p>
    <w:p w14:paraId="00B6359D" w14:textId="50327F51" w:rsidR="0060599B" w:rsidRPr="00385A6A" w:rsidRDefault="0060599B" w:rsidP="00E17CC1">
      <w:pPr>
        <w:pStyle w:val="Retrait1"/>
      </w:pPr>
      <w:r w:rsidRPr="00385A6A">
        <w:t>Nom et prénom du doctorant :</w:t>
      </w:r>
      <w:r w:rsidR="008D6116" w:rsidRPr="00385A6A">
        <w:t xml:space="preserve"> …………………………………………………………………………………………</w:t>
      </w:r>
      <w:r w:rsidR="006B5A71" w:rsidRPr="00385A6A">
        <w:t>………</w:t>
      </w:r>
    </w:p>
    <w:p w14:paraId="7433637F" w14:textId="4A457112" w:rsidR="0060599B" w:rsidRPr="00385A6A" w:rsidRDefault="0060599B" w:rsidP="008D6116">
      <w:pPr>
        <w:pStyle w:val="Retrait1"/>
      </w:pPr>
      <w:r w:rsidRPr="00385A6A">
        <w:t>Date et lieu de naissance :</w:t>
      </w:r>
      <w:r w:rsidR="008D6116" w:rsidRPr="00385A6A">
        <w:t xml:space="preserve"> …………………………………………………… </w:t>
      </w:r>
      <w:r w:rsidRPr="00385A6A">
        <w:t>Nationalité :</w:t>
      </w:r>
      <w:r w:rsidR="008D6116" w:rsidRPr="00385A6A">
        <w:t xml:space="preserve"> ………………………………</w:t>
      </w:r>
    </w:p>
    <w:p w14:paraId="727CFB4A" w14:textId="660431C5" w:rsidR="0060599B" w:rsidRPr="00385A6A" w:rsidRDefault="0060599B" w:rsidP="008D6116">
      <w:pPr>
        <w:pStyle w:val="Retrait1"/>
      </w:pPr>
      <w:r w:rsidRPr="00385A6A">
        <w:t>Adresse :</w:t>
      </w:r>
      <w:r w:rsidR="008D6116" w:rsidRPr="00385A6A">
        <w:t xml:space="preserve"> ……………………………………………………………………………………………………………………………………</w:t>
      </w:r>
    </w:p>
    <w:p w14:paraId="0F154740" w14:textId="37F1BED3" w:rsidR="0060599B" w:rsidRPr="00385A6A" w:rsidRDefault="0060599B" w:rsidP="00E17CC1">
      <w:pPr>
        <w:pStyle w:val="Retrait1"/>
      </w:pPr>
      <w:r w:rsidRPr="00385A6A">
        <w:t>Nom et prénom du directeur de thèse :</w:t>
      </w:r>
      <w:r w:rsidR="00975485" w:rsidRPr="00385A6A">
        <w:t xml:space="preserve"> ………………………………………………………………………………</w:t>
      </w:r>
      <w:r w:rsidR="006B5A71" w:rsidRPr="00385A6A">
        <w:t>……</w:t>
      </w:r>
    </w:p>
    <w:p w14:paraId="3E5B198C" w14:textId="37B622A1" w:rsidR="0060599B" w:rsidRPr="00385A6A" w:rsidRDefault="0060599B" w:rsidP="008D6116">
      <w:pPr>
        <w:pStyle w:val="Retrait1"/>
      </w:pPr>
      <w:r w:rsidRPr="00385A6A">
        <w:t xml:space="preserve">Fonction : </w:t>
      </w:r>
      <w:r w:rsidR="00975485" w:rsidRPr="00385A6A">
        <w:t>………………………………………………………………………………………………………………………………</w:t>
      </w:r>
      <w:r w:rsidR="008D6116" w:rsidRPr="00385A6A">
        <w:t>…</w:t>
      </w:r>
    </w:p>
    <w:p w14:paraId="47EFEBA5" w14:textId="77777777" w:rsidR="0060599B" w:rsidRPr="008F5C10" w:rsidRDefault="0060599B" w:rsidP="00613437"/>
    <w:p w14:paraId="5A300656" w14:textId="456C6EC6" w:rsidR="0060599B" w:rsidRPr="00385A6A" w:rsidRDefault="0060599B" w:rsidP="008D6116">
      <w:pPr>
        <w:pStyle w:val="Retrait1"/>
      </w:pPr>
      <w:r w:rsidRPr="00385A6A">
        <w:t>(</w:t>
      </w:r>
      <w:proofErr w:type="gramStart"/>
      <w:r w:rsidR="008D6116" w:rsidRPr="00385A6A">
        <w:rPr>
          <w:i/>
        </w:rPr>
        <w:t>l</w:t>
      </w:r>
      <w:r w:rsidRPr="00385A6A">
        <w:rPr>
          <w:i/>
        </w:rPr>
        <w:t>e</w:t>
      </w:r>
      <w:proofErr w:type="gramEnd"/>
      <w:r w:rsidRPr="00385A6A">
        <w:rPr>
          <w:i/>
        </w:rPr>
        <w:t xml:space="preserve"> cas échéant</w:t>
      </w:r>
      <w:r w:rsidR="000C2F57" w:rsidRPr="00385A6A">
        <w:t>) Nom et prénom du co</w:t>
      </w:r>
      <w:r w:rsidRPr="00385A6A">
        <w:t>directeur de thèse :</w:t>
      </w:r>
      <w:r w:rsidR="008D6116" w:rsidRPr="00385A6A">
        <w:t xml:space="preserve"> ………………………………………………………</w:t>
      </w:r>
    </w:p>
    <w:p w14:paraId="7F6FF292" w14:textId="31E1A132" w:rsidR="0060599B" w:rsidRPr="00385A6A" w:rsidRDefault="0060599B" w:rsidP="008D6116">
      <w:pPr>
        <w:pStyle w:val="Retrait1"/>
      </w:pPr>
      <w:r w:rsidRPr="00385A6A">
        <w:t>Fonction</w:t>
      </w:r>
      <w:r w:rsidR="006B5A71" w:rsidRPr="00385A6A">
        <w:t xml:space="preserve"> et établissement</w:t>
      </w:r>
      <w:r w:rsidRPr="00385A6A">
        <w:t xml:space="preserve"> : </w:t>
      </w:r>
      <w:r w:rsidR="00975485" w:rsidRPr="00385A6A">
        <w:t>………………………………………………………</w:t>
      </w:r>
      <w:r w:rsidR="006B5A71" w:rsidRPr="00385A6A">
        <w:t>………………………………………………</w:t>
      </w:r>
    </w:p>
    <w:p w14:paraId="157328AF" w14:textId="77777777" w:rsidR="00D84E28" w:rsidRPr="00385A6A" w:rsidRDefault="00D84E28" w:rsidP="008D6116">
      <w:pPr>
        <w:pStyle w:val="Retrait1"/>
      </w:pPr>
    </w:p>
    <w:p w14:paraId="71A9F56A" w14:textId="688767B8" w:rsidR="00D84E28" w:rsidRPr="00385A6A" w:rsidRDefault="00D84E28" w:rsidP="008D6116">
      <w:pPr>
        <w:pStyle w:val="Retrait1"/>
      </w:pPr>
      <w:r w:rsidRPr="00385A6A">
        <w:t>La cotutelle fait l’objet d’une convention spécifique</w:t>
      </w:r>
      <w:r w:rsidR="00DD78F8">
        <w:t>. Le nom du codirecteur peut être précisé ultérieurement par un avenant.</w:t>
      </w:r>
    </w:p>
    <w:p w14:paraId="0C07CB7C" w14:textId="77777777" w:rsidR="0060599B" w:rsidRPr="008F5C10" w:rsidRDefault="0060599B" w:rsidP="00613437"/>
    <w:p w14:paraId="1B3C2081" w14:textId="22E3E502" w:rsidR="008F5C10" w:rsidRPr="008F5C10" w:rsidRDefault="008F5C10" w:rsidP="00613437">
      <w:r w:rsidRPr="008F5C10">
        <w:t xml:space="preserve">Considérant que le doctorant est inscrit à </w:t>
      </w:r>
      <w:r w:rsidR="00385A6A">
        <w:t xml:space="preserve">Sorbonne-Université (Faculté des Lettres) </w:t>
      </w:r>
      <w:r w:rsidRPr="008F5C10">
        <w:t>e</w:t>
      </w:r>
      <w:r w:rsidR="00E17CC1">
        <w:t>n vue de réaliser son doctorat</w:t>
      </w:r>
    </w:p>
    <w:p w14:paraId="6CB7A26B" w14:textId="311391E7" w:rsidR="008F5C10" w:rsidRPr="00385A6A" w:rsidRDefault="008D6116" w:rsidP="00613437">
      <w:r w:rsidRPr="00385A6A">
        <w:t>— </w:t>
      </w:r>
      <w:r w:rsidR="008F5C10" w:rsidRPr="00385A6A">
        <w:t>dans l’école doctorale</w:t>
      </w:r>
      <w:r w:rsidR="005F54EE" w:rsidRPr="00385A6A">
        <w:t xml:space="preserve"> IV (0020) « Civilisations, Cultures, Littératures et Sociétés »</w:t>
      </w:r>
    </w:p>
    <w:p w14:paraId="5BDEE47F" w14:textId="6636892F" w:rsidR="008F5C10" w:rsidRPr="00385A6A" w:rsidRDefault="008D6116" w:rsidP="00613437">
      <w:r w:rsidRPr="00385A6A">
        <w:t>— </w:t>
      </w:r>
      <w:r w:rsidR="008F5C10" w:rsidRPr="00385A6A">
        <w:t xml:space="preserve">au </w:t>
      </w:r>
      <w:r w:rsidRPr="00385A6A">
        <w:t>sein de l’u</w:t>
      </w:r>
      <w:r w:rsidR="00975485" w:rsidRPr="00385A6A">
        <w:t>nité de recherche : (</w:t>
      </w:r>
      <w:r w:rsidR="00975485" w:rsidRPr="00385A6A">
        <w:rPr>
          <w:i/>
        </w:rPr>
        <w:t>N° et</w:t>
      </w:r>
      <w:r w:rsidR="00613437" w:rsidRPr="00385A6A">
        <w:rPr>
          <w:i/>
        </w:rPr>
        <w:t xml:space="preserve"> </w:t>
      </w:r>
      <w:r w:rsidR="008F5C10" w:rsidRPr="00385A6A">
        <w:rPr>
          <w:i/>
        </w:rPr>
        <w:t>intitulé</w:t>
      </w:r>
      <w:r w:rsidR="00975485" w:rsidRPr="00385A6A">
        <w:t>)</w:t>
      </w:r>
      <w:r w:rsidRPr="00385A6A">
        <w:t xml:space="preserve"> ………………………………………………………………………………</w:t>
      </w:r>
    </w:p>
    <w:p w14:paraId="3E03A6A0" w14:textId="399D83D3" w:rsidR="00613437" w:rsidRPr="00385A6A" w:rsidRDefault="00975485" w:rsidP="00975485">
      <w:pPr>
        <w:pStyle w:val="Retrait1"/>
      </w:pPr>
      <w:proofErr w:type="gramStart"/>
      <w:r w:rsidRPr="00385A6A">
        <w:t>dirigée</w:t>
      </w:r>
      <w:proofErr w:type="gramEnd"/>
      <w:r w:rsidRPr="00385A6A">
        <w:t xml:space="preserve"> par (</w:t>
      </w:r>
      <w:r w:rsidRPr="00385A6A">
        <w:rPr>
          <w:i/>
        </w:rPr>
        <w:t>nom et fonction</w:t>
      </w:r>
      <w:r w:rsidRPr="00385A6A">
        <w:t xml:space="preserve">) </w:t>
      </w:r>
      <w:r w:rsidR="00613437" w:rsidRPr="00385A6A">
        <w:t>……………………………</w:t>
      </w:r>
      <w:r w:rsidRPr="00385A6A">
        <w:t>………………………………………………………………………</w:t>
      </w:r>
    </w:p>
    <w:p w14:paraId="26952543" w14:textId="21ED77D6" w:rsidR="005F54EE" w:rsidRPr="00385A6A" w:rsidRDefault="008D6116" w:rsidP="00975485">
      <w:pPr>
        <w:tabs>
          <w:tab w:val="left" w:pos="2127"/>
          <w:tab w:val="left" w:pos="4111"/>
        </w:tabs>
      </w:pPr>
      <w:r w:rsidRPr="00385A6A">
        <w:t>— </w:t>
      </w:r>
      <w:r w:rsidR="008F5C10" w:rsidRPr="00385A6A">
        <w:t xml:space="preserve">dans la spécialité : </w:t>
      </w:r>
      <w:r w:rsidR="00613437" w:rsidRPr="00385A6A">
        <w:tab/>
      </w:r>
      <w:sdt>
        <w:sdtPr>
          <w:alias w:val="Spécialités"/>
          <w:tag w:val="Spécialités"/>
          <w:id w:val="-354502968"/>
          <w:placeholder>
            <w:docPart w:val="DefaultPlaceholder_1081868575"/>
          </w:placeholder>
          <w:showingPlcHdr/>
          <w:comboBox>
            <w:listItem w:value="Choisissez un élément."/>
            <w:listItem w:displayText="Etudes anglophones et nord-américaines" w:value="Etudes anglophones et nord-américaines"/>
            <w:listItem w:displayText="Etudes arabes" w:value="Etudes arabes"/>
            <w:listItem w:displayText="Commerce international" w:value="Commerce international"/>
            <w:listItem w:displayText="Etudes germaniques et nordiques" w:value="Etudes germaniques et nordiques"/>
            <w:listItem w:displayText="Etudes italiennes" w:value="Etudes italiennes"/>
            <w:listItem w:displayText="Etudes ibériques et latino-américaines" w:value="Etudes ibériques et latino-américaines"/>
            <w:listItem w:displayText="Etudes slaves" w:value="Etudes slaves"/>
          </w:comboBox>
        </w:sdtPr>
        <w:sdtEndPr/>
        <w:sdtContent>
          <w:r w:rsidR="00A42397" w:rsidRPr="00385A6A">
            <w:rPr>
              <w:rStyle w:val="Textedelespacerserv"/>
            </w:rPr>
            <w:t>Choisissez un élément.</w:t>
          </w:r>
        </w:sdtContent>
      </w:sdt>
    </w:p>
    <w:p w14:paraId="617A9646" w14:textId="34665ED5" w:rsidR="00613437" w:rsidRPr="00385A6A" w:rsidRDefault="008D6116" w:rsidP="00613437">
      <w:pPr>
        <w:jc w:val="left"/>
      </w:pPr>
      <w:r w:rsidRPr="00385A6A">
        <w:t>— </w:t>
      </w:r>
      <w:r w:rsidR="008F5C10" w:rsidRPr="00385A6A">
        <w:t xml:space="preserve">sur le sujet : </w:t>
      </w:r>
      <w:r w:rsidR="00613437" w:rsidRPr="00385A6A">
        <w:t>……………………………………………………</w:t>
      </w:r>
      <w:r w:rsidRPr="00385A6A">
        <w:t>………………………………………………………………………………</w:t>
      </w:r>
    </w:p>
    <w:p w14:paraId="2DCFA8E1" w14:textId="77777777" w:rsidR="008F5C10" w:rsidRPr="008F5C10" w:rsidRDefault="008F5C10" w:rsidP="00613437"/>
    <w:p w14:paraId="677F68C3" w14:textId="5314AC1E" w:rsidR="00E73474" w:rsidRPr="008F5C10" w:rsidRDefault="00154189" w:rsidP="00613437">
      <w:r w:rsidRPr="008F5C10">
        <w:t xml:space="preserve">Il est établi </w:t>
      </w:r>
      <w:hyperlink r:id="rId9" w:history="1">
        <w:r w:rsidRPr="004917A3">
          <w:rPr>
            <w:rStyle w:val="Lienhypertexte"/>
          </w:rPr>
          <w:t>la convention de formation doctorale</w:t>
        </w:r>
      </w:hyperlink>
      <w:r w:rsidRPr="008F5C10">
        <w:t xml:space="preserve"> suivante. </w:t>
      </w:r>
    </w:p>
    <w:p w14:paraId="42259F2E" w14:textId="77777777" w:rsidR="00DA3111" w:rsidRDefault="00DA3111" w:rsidP="00160282">
      <w:pPr>
        <w:pStyle w:val="Titre2"/>
        <w:jc w:val="both"/>
      </w:pPr>
    </w:p>
    <w:p w14:paraId="6B9392BC" w14:textId="1A6D3E00" w:rsidR="004F515E" w:rsidRPr="007E3061" w:rsidRDefault="004F515E" w:rsidP="00160282">
      <w:pPr>
        <w:pStyle w:val="Titre2"/>
        <w:jc w:val="both"/>
      </w:pPr>
      <w:r w:rsidRPr="007E3061">
        <w:t>Article 1 - Objet de la convention de formation doctorale</w:t>
      </w:r>
    </w:p>
    <w:p w14:paraId="00892894" w14:textId="77777777" w:rsidR="00512833" w:rsidRDefault="00512833" w:rsidP="004F515E">
      <w:pPr>
        <w:rPr>
          <w:rFonts w:cs="Verdana-Bold"/>
          <w:bCs/>
        </w:rPr>
      </w:pPr>
    </w:p>
    <w:p w14:paraId="6BA6B0DE" w14:textId="5DF57C3E" w:rsidR="004F515E" w:rsidRPr="00F127D3" w:rsidRDefault="004F515E" w:rsidP="004F515E">
      <w:r w:rsidRPr="00F127D3">
        <w:rPr>
          <w:rFonts w:cs="Verdana-Bold"/>
          <w:bCs/>
        </w:rPr>
        <w:t>La présente c</w:t>
      </w:r>
      <w:r w:rsidRPr="00F127D3">
        <w:t>onvention de formation, signée à la première inscriptio</w:t>
      </w:r>
      <w:r>
        <w:t>n par le (ou les) directeur(s) de thèse et par le d</w:t>
      </w:r>
      <w:r w:rsidRPr="00F127D3">
        <w:t xml:space="preserve">octorant, fixe les conditions de suivi et d'encadrement de la thèse, sous la </w:t>
      </w:r>
      <w:r w:rsidRPr="00F127D3">
        <w:lastRenderedPageBreak/>
        <w:t xml:space="preserve">responsabilité de </w:t>
      </w:r>
      <w:r>
        <w:t xml:space="preserve">l’école doctorale </w:t>
      </w:r>
      <w:r w:rsidR="008D6547">
        <w:t xml:space="preserve">020 </w:t>
      </w:r>
      <w:r>
        <w:t xml:space="preserve">de </w:t>
      </w:r>
      <w:r w:rsidR="00385A6A">
        <w:t>Sorbonne-Université (Faculté des Lettres)</w:t>
      </w:r>
      <w:r w:rsidRPr="00F127D3">
        <w:t xml:space="preserve">, établissement de préparation du doctorat. </w:t>
      </w:r>
      <w:r w:rsidRPr="008F5C10">
        <w:t>Cette convention pourra être modifiée</w:t>
      </w:r>
      <w:r>
        <w:t>, si nécessaire,</w:t>
      </w:r>
      <w:r w:rsidRPr="008F5C10">
        <w:t xml:space="preserve"> </w:t>
      </w:r>
      <w:r>
        <w:t xml:space="preserve">à chaque réinscription </w:t>
      </w:r>
      <w:r w:rsidRPr="00F127D3">
        <w:t xml:space="preserve">par un avenant à la convention initiale. </w:t>
      </w:r>
    </w:p>
    <w:p w14:paraId="696CB814" w14:textId="4549E037" w:rsidR="004F515E" w:rsidRDefault="004F515E" w:rsidP="00160282">
      <w:pPr>
        <w:pStyle w:val="Titre2"/>
        <w:jc w:val="both"/>
      </w:pPr>
      <w:r>
        <w:t>Article 2</w:t>
      </w:r>
      <w:r w:rsidR="009D6A54">
        <w:t xml:space="preserve"> – Conditions de financement et quotité de temps</w:t>
      </w:r>
    </w:p>
    <w:p w14:paraId="28E65636" w14:textId="77777777" w:rsidR="00512833" w:rsidRDefault="00512833" w:rsidP="009D6A54"/>
    <w:p w14:paraId="72C2BF22" w14:textId="61D83645" w:rsidR="009D6A54" w:rsidRDefault="004E7377" w:rsidP="009D6A54">
      <w:r>
        <w:t>Le doctorant</w:t>
      </w:r>
    </w:p>
    <w:p w14:paraId="05C1D4F0" w14:textId="04EA6B17" w:rsidR="00C0346E" w:rsidRDefault="004E7377" w:rsidP="004E7377">
      <w:pPr>
        <w:ind w:left="284" w:hanging="284"/>
      </w:pPr>
      <w:r>
        <w:rPr>
          <w:rFonts w:ascii="Apple Symbols" w:hAnsi="Apple Symbols" w:cs="Apple Symbols"/>
        </w:rPr>
        <w:t xml:space="preserve">☐ </w:t>
      </w:r>
      <w:r w:rsidR="00C0346E">
        <w:t>dispose d’un</w:t>
      </w:r>
      <w:r w:rsidR="00E371AF">
        <w:t xml:space="preserve"> financement </w:t>
      </w:r>
      <w:r w:rsidR="00C0346E">
        <w:t xml:space="preserve"> </w:t>
      </w:r>
      <w:sdt>
        <w:sdtPr>
          <w:alias w:val="Financement"/>
          <w:tag w:val="Financement"/>
          <w:id w:val="683170606"/>
          <w:placeholder>
            <w:docPart w:val="DefaultPlaceholder_1081868575"/>
          </w:placeholder>
          <w:showingPlcHdr/>
          <w:comboBox>
            <w:listItem w:value="Choisissez un élément."/>
            <w:listItem w:displayText="Contrat doctoral de Paris-Sorbonne" w:value="Contrat doctoral de Paris-Sorbonne"/>
            <w:listItem w:displayText="Contrat doctoral attribué par le MENESR" w:value="Contrat doctoral attribué par le MENESR"/>
            <w:listItem w:displayText="Contrat doctoral attribué par un autre ministère que le MENESR" w:value="Contrat doctoral attribué par un autre ministère que le MENESR"/>
            <w:listItem w:displayText="Contrat doctoral attritué par une association ou une fondation" w:value="Contrat doctoral attritué par une association ou une fondation"/>
            <w:listItem w:displayText="Contrat doctoral régional" w:value="Contrat doctoral régional"/>
            <w:listItem w:displayText="Contrat avec une entrepris, un organisme public (nom et adresse du financeur" w:value="Contrat avec une entrepris, un organisme public (nom et adresse du financeur"/>
            <w:listItem w:displayText="CIFRE (nom et adresse du financeur)" w:value="CIFRE (nom et adresse du financeur)"/>
            <w:listItem w:displayText="Financement pour doctorants étrangers par un gouvernement étrangar (nom et adresse du financeur)" w:value="Financement pour doctorants étrangers par un gouvernement étrangar (nom et adresse du financeur)"/>
            <w:listItem w:displayText="Financement pour doctorants étrangers par le gouvernement français" w:value="Financement pour doctorants étrangers par le gouvernement français"/>
            <w:listItem w:displayText="Autre (préciser)" w:value="Autre (préciser)"/>
          </w:comboBox>
        </w:sdtPr>
        <w:sdtEndPr/>
        <w:sdtContent>
          <w:r w:rsidR="00740D10" w:rsidRPr="00563C4B">
            <w:rPr>
              <w:rStyle w:val="Textedelespacerserv"/>
            </w:rPr>
            <w:t>Choisissez un élément.</w:t>
          </w:r>
        </w:sdtContent>
      </w:sdt>
    </w:p>
    <w:p w14:paraId="5DAA9AB4" w14:textId="50D88509" w:rsidR="009D6A54" w:rsidRPr="00F127D3" w:rsidRDefault="00022846" w:rsidP="001562DA">
      <w:pPr>
        <w:ind w:left="142" w:hanging="142"/>
      </w:pPr>
      <w:r>
        <w:t>□</w:t>
      </w:r>
      <w:r w:rsidRPr="00B474D8">
        <w:t xml:space="preserve"> </w:t>
      </w:r>
      <w:r>
        <w:t>P</w:t>
      </w:r>
      <w:r w:rsidRPr="00F127D3">
        <w:t xml:space="preserve">our </w:t>
      </w:r>
      <w:r>
        <w:t xml:space="preserve">les </w:t>
      </w:r>
      <w:r w:rsidRPr="00F127D3">
        <w:t xml:space="preserve">doctorants bénéficiant d’un financement </w:t>
      </w:r>
      <w:r>
        <w:t>dédié inférieur à la durée réglementaire de la thèse, d</w:t>
      </w:r>
      <w:r w:rsidR="00B474D8">
        <w:t xml:space="preserve">ates de début et </w:t>
      </w:r>
      <w:r w:rsidR="00952A07">
        <w:t xml:space="preserve">de </w:t>
      </w:r>
      <w:r w:rsidR="00B474D8">
        <w:t>fin du</w:t>
      </w:r>
      <w:r>
        <w:t xml:space="preserve"> financement </w:t>
      </w:r>
      <w:r w:rsidR="009D6A54" w:rsidRPr="00F127D3">
        <w:t>:</w:t>
      </w:r>
      <w:r w:rsidR="00B474D8">
        <w:t xml:space="preserve"> </w:t>
      </w:r>
      <w:r w:rsidR="00952A07">
        <w:t xml:space="preserve">début : </w:t>
      </w:r>
      <w:r w:rsidR="00B474D8">
        <w:t>………</w:t>
      </w:r>
      <w:r w:rsidR="001562DA">
        <w:t>…………………</w:t>
      </w:r>
      <w:r w:rsidR="00952A07">
        <w:t xml:space="preserve"> Fin : ………………………………</w:t>
      </w:r>
    </w:p>
    <w:p w14:paraId="5646DD51" w14:textId="6EE96407" w:rsidR="00B474D8" w:rsidRDefault="00B474D8" w:rsidP="00B474D8">
      <w:r>
        <w:t>□</w:t>
      </w:r>
      <w:r w:rsidRPr="00B474D8">
        <w:t xml:space="preserve"> ne</w:t>
      </w:r>
      <w:r>
        <w:rPr>
          <w:rFonts w:ascii="Apple Symbols" w:hAnsi="Apple Symbols" w:cs="Apple Symbols"/>
        </w:rPr>
        <w:t xml:space="preserve"> </w:t>
      </w:r>
      <w:r>
        <w:t>dispose pas d’un financement dédié</w:t>
      </w:r>
    </w:p>
    <w:p w14:paraId="1624321B" w14:textId="77777777" w:rsidR="00B474D8" w:rsidRDefault="009D6A54" w:rsidP="001E05CB">
      <w:pPr>
        <w:pStyle w:val="Retrait1"/>
      </w:pPr>
      <w:r w:rsidRPr="00F127D3">
        <w:t xml:space="preserve">□ Salarié </w:t>
      </w:r>
    </w:p>
    <w:p w14:paraId="6ABC44D8" w14:textId="4D6A490B" w:rsidR="00D84E28" w:rsidRDefault="00B474D8" w:rsidP="001E05CB">
      <w:pPr>
        <w:pStyle w:val="Retrait2"/>
        <w:rPr>
          <w:strike/>
        </w:rPr>
      </w:pPr>
      <w:r>
        <w:t>Statut du salarié</w:t>
      </w:r>
      <w:r w:rsidR="001E05CB">
        <w:t xml:space="preserve"> ……………………………………………</w:t>
      </w:r>
      <w:r w:rsidR="00D84E28">
        <w:t>………………………………………………….</w:t>
      </w:r>
      <w:r w:rsidR="001E05CB">
        <w:t>………</w:t>
      </w:r>
      <w:r w:rsidR="001562DA">
        <w:t>………</w:t>
      </w:r>
    </w:p>
    <w:p w14:paraId="15A3C10E" w14:textId="4CBD61C2" w:rsidR="009D6A54" w:rsidRPr="00F127D3" w:rsidRDefault="00B6712B" w:rsidP="001E05CB">
      <w:pPr>
        <w:pStyle w:val="Retrait2"/>
      </w:pPr>
      <w:r>
        <w:t>Qu</w:t>
      </w:r>
      <w:r w:rsidR="00D84E28">
        <w:t>otité de temps de travail ……………</w:t>
      </w:r>
      <w:r>
        <w:t>…………………</w:t>
      </w:r>
    </w:p>
    <w:p w14:paraId="381546FF" w14:textId="36FDAB6F" w:rsidR="009D6A54" w:rsidRPr="00F127D3" w:rsidRDefault="001E05CB" w:rsidP="001E05CB">
      <w:pPr>
        <w:pStyle w:val="Retrait2"/>
      </w:pPr>
      <w:r>
        <w:t xml:space="preserve">Nom de l’employeur </w:t>
      </w:r>
      <w:r w:rsidR="009D6A54" w:rsidRPr="00F127D3">
        <w:t>…………………………</w:t>
      </w:r>
      <w:r>
        <w:t>………………………………………………………………………………</w:t>
      </w:r>
    </w:p>
    <w:p w14:paraId="7EACA388" w14:textId="4D0F2C9D" w:rsidR="00952A07" w:rsidRDefault="00B474D8" w:rsidP="00952A07">
      <w:pPr>
        <w:pStyle w:val="Retrait1"/>
      </w:pPr>
      <w:r w:rsidRPr="00F127D3">
        <w:t xml:space="preserve">□ </w:t>
      </w:r>
      <w:r>
        <w:t>Autre</w:t>
      </w:r>
      <w:r w:rsidR="00952A07">
        <w:t> </w:t>
      </w:r>
    </w:p>
    <w:p w14:paraId="039107E7" w14:textId="367B6C91" w:rsidR="00B62F28" w:rsidRDefault="004873CF" w:rsidP="00B62F28">
      <w:pPr>
        <w:pStyle w:val="Retrait2"/>
        <w:rPr>
          <w:strike/>
        </w:rPr>
      </w:pPr>
      <w:r>
        <w:t>D</w:t>
      </w:r>
      <w:r w:rsidR="002E32AF" w:rsidRPr="002E32AF">
        <w:t>octorat mené</w:t>
      </w:r>
      <w:r>
        <w:t xml:space="preserve"> : </w:t>
      </w:r>
      <w:r w:rsidR="008E4590">
        <w:tab/>
      </w:r>
      <w:r w:rsidR="008E4590" w:rsidRPr="00F127D3">
        <w:t xml:space="preserve">□ </w:t>
      </w:r>
      <w:r>
        <w:t xml:space="preserve">à temps complet </w:t>
      </w:r>
      <w:r w:rsidR="008E4590">
        <w:tab/>
      </w:r>
      <w:r w:rsidR="008E4590" w:rsidRPr="00F127D3">
        <w:t xml:space="preserve">□ </w:t>
      </w:r>
      <w:r>
        <w:t>à temps partiel</w:t>
      </w:r>
    </w:p>
    <w:p w14:paraId="2786220C" w14:textId="7F757001" w:rsidR="00512833" w:rsidRDefault="001562DA" w:rsidP="00B62F28">
      <w:pPr>
        <w:pStyle w:val="Titre2"/>
        <w:jc w:val="both"/>
      </w:pPr>
      <w:r>
        <w:t>Article 3 -</w:t>
      </w:r>
      <w:r w:rsidR="00E1600C" w:rsidRPr="006E27BF">
        <w:t xml:space="preserve"> </w:t>
      </w:r>
      <w:r w:rsidR="004873CF" w:rsidRPr="006E27BF">
        <w:t>C</w:t>
      </w:r>
      <w:r w:rsidR="002E32AF" w:rsidRPr="006E27BF">
        <w:t>al</w:t>
      </w:r>
      <w:r w:rsidR="00C521FC" w:rsidRPr="006E27BF">
        <w:t>endrier du projet de recherche</w:t>
      </w:r>
    </w:p>
    <w:p w14:paraId="5756C2C9" w14:textId="77777777" w:rsidR="00B62F28" w:rsidRPr="00B62F28" w:rsidRDefault="00B62F28" w:rsidP="00B62F28"/>
    <w:p w14:paraId="4295FE95" w14:textId="5AA7DDB3" w:rsidR="00141776" w:rsidRPr="00902014" w:rsidRDefault="00512833" w:rsidP="00160282">
      <w:r>
        <w:t>Il convient de rappeler que, conformément au premier alinéa de l’article 14 de l’a</w:t>
      </w:r>
      <w:r w:rsidRPr="00512833">
        <w:t xml:space="preserve">rrêté du 25 mai 2016 </w:t>
      </w:r>
      <w:r>
        <w:t>susvisé,</w:t>
      </w:r>
      <w:r w:rsidRPr="00512833">
        <w:t xml:space="preserve"> </w:t>
      </w:r>
      <w:r>
        <w:t>l</w:t>
      </w:r>
      <w:r w:rsidR="00C521FC" w:rsidRPr="00902014">
        <w:t xml:space="preserve">a durée </w:t>
      </w:r>
      <w:r w:rsidR="002B4929">
        <w:t>de préparation du doctorat</w:t>
      </w:r>
      <w:r w:rsidR="00C521FC" w:rsidRPr="00902014">
        <w:t xml:space="preserve"> est de 3 ans en équivalent temps plein consacré à la recherche</w:t>
      </w:r>
      <w:r w:rsidR="001562DA" w:rsidRPr="00902014">
        <w:t xml:space="preserve"> (36 mois)</w:t>
      </w:r>
      <w:r w:rsidR="00C521FC" w:rsidRPr="00902014">
        <w:t xml:space="preserve">. Dans les autres cas, elle est </w:t>
      </w:r>
      <w:r w:rsidR="00C521FC" w:rsidRPr="007B30F1">
        <w:rPr>
          <w:b/>
        </w:rPr>
        <w:t xml:space="preserve">au </w:t>
      </w:r>
      <w:r w:rsidR="001562DA" w:rsidRPr="007B30F1">
        <w:rPr>
          <w:b/>
        </w:rPr>
        <w:t>maximum</w:t>
      </w:r>
      <w:r w:rsidR="00C521FC" w:rsidRPr="00902014">
        <w:t xml:space="preserve"> de 6 ans</w:t>
      </w:r>
      <w:r w:rsidR="00902014" w:rsidRPr="00902014">
        <w:t xml:space="preserve"> (72 mois)</w:t>
      </w:r>
      <w:r w:rsidR="00C521FC" w:rsidRPr="00902014">
        <w:t>.</w:t>
      </w:r>
    </w:p>
    <w:p w14:paraId="5FD4EFD3" w14:textId="77777777" w:rsidR="00512833" w:rsidRDefault="00512833" w:rsidP="00160282">
      <w:pPr>
        <w:spacing w:line="240" w:lineRule="auto"/>
      </w:pPr>
    </w:p>
    <w:p w14:paraId="4A5AFFCB" w14:textId="7ED4E467" w:rsidR="00AC63D6" w:rsidRDefault="00154189" w:rsidP="00F96256">
      <w:pPr>
        <w:spacing w:line="240" w:lineRule="auto"/>
      </w:pPr>
      <w:r>
        <w:t xml:space="preserve">En concertation avec le directeur de thèse, le doctorant précise </w:t>
      </w:r>
      <w:r w:rsidR="00902014">
        <w:t xml:space="preserve">le </w:t>
      </w:r>
      <w:r w:rsidR="00902014" w:rsidRPr="00902014">
        <w:t>calendrier prévisionnel</w:t>
      </w:r>
      <w:r w:rsidR="00902014">
        <w:t xml:space="preserve"> de son projet de recherche</w:t>
      </w:r>
      <w:r w:rsidR="00902014" w:rsidRPr="00902014">
        <w:t xml:space="preserve">, </w:t>
      </w:r>
      <w:r w:rsidR="00667128" w:rsidRPr="00385A6A">
        <w:t>en annexe 1 à la présente convention</w:t>
      </w:r>
      <w:r w:rsidR="00902014" w:rsidRPr="00385A6A">
        <w:t>.</w:t>
      </w:r>
      <w:r w:rsidR="00902014">
        <w:t xml:space="preserve"> </w:t>
      </w:r>
    </w:p>
    <w:p w14:paraId="2C783C63" w14:textId="09CF9C48" w:rsidR="002E32AF" w:rsidRDefault="00B13D4E" w:rsidP="00160282">
      <w:pPr>
        <w:pStyle w:val="Titre2"/>
        <w:jc w:val="both"/>
      </w:pPr>
      <w:r>
        <w:t>Article 4 -</w:t>
      </w:r>
      <w:r w:rsidR="00E1600C">
        <w:t xml:space="preserve"> </w:t>
      </w:r>
      <w:r w:rsidR="000C6D63">
        <w:t>M</w:t>
      </w:r>
      <w:r w:rsidR="002E32AF" w:rsidRPr="002E32AF">
        <w:t>odalités d'encadrement, de suivi de la formation et d'avanceme</w:t>
      </w:r>
      <w:r w:rsidR="00E1600C">
        <w:t>nt des recherches du doctorant</w:t>
      </w:r>
    </w:p>
    <w:p w14:paraId="305556C3" w14:textId="77777777" w:rsidR="00512833" w:rsidRDefault="00512833" w:rsidP="00975811"/>
    <w:p w14:paraId="558728E9" w14:textId="2DAE595C" w:rsidR="00975811" w:rsidRPr="00975811" w:rsidRDefault="00975811" w:rsidP="00975811">
      <w:r>
        <w:t>Par défaut, les modalités d’encadrement, de suivi de la formation et d’avancement des recherches du doctorant sont déterminées par la charte des thèses et par le règlement intérieur de l'école doctorale.</w:t>
      </w:r>
    </w:p>
    <w:p w14:paraId="4B5E8B86" w14:textId="454C7FA1" w:rsidR="00501EFB" w:rsidRDefault="00412623" w:rsidP="00B62F28">
      <w:hyperlink r:id="rId10" w:history="1">
        <w:r w:rsidR="00594CD1" w:rsidRPr="004917A3">
          <w:rPr>
            <w:rStyle w:val="Lienhypertexte"/>
          </w:rPr>
          <w:t>Le c</w:t>
        </w:r>
        <w:r w:rsidR="001D5697" w:rsidRPr="004917A3">
          <w:rPr>
            <w:rStyle w:val="Lienhypertexte"/>
          </w:rPr>
          <w:t xml:space="preserve">omité de suivi </w:t>
        </w:r>
        <w:r w:rsidR="00B64C74" w:rsidRPr="004917A3">
          <w:rPr>
            <w:rStyle w:val="Lienhypertexte"/>
          </w:rPr>
          <w:t>individuel</w:t>
        </w:r>
      </w:hyperlink>
      <w:r w:rsidR="001D5697">
        <w:t xml:space="preserve"> </w:t>
      </w:r>
      <w:r w:rsidR="00B62F28">
        <w:t>sera installé au cours de la 2</w:t>
      </w:r>
      <w:r w:rsidR="00B62F28" w:rsidRPr="00B62F28">
        <w:rPr>
          <w:vertAlign w:val="superscript"/>
        </w:rPr>
        <w:t>ème</w:t>
      </w:r>
      <w:r w:rsidR="00B62F28">
        <w:t xml:space="preserve"> année pour la réinscription en 3</w:t>
      </w:r>
      <w:r w:rsidR="00B62F28" w:rsidRPr="00B62F28">
        <w:rPr>
          <w:vertAlign w:val="superscript"/>
        </w:rPr>
        <w:t>ème</w:t>
      </w:r>
      <w:r w:rsidR="00B62F28">
        <w:t xml:space="preserve"> année.</w:t>
      </w:r>
    </w:p>
    <w:p w14:paraId="665ABFFE" w14:textId="77777777" w:rsidR="00512833" w:rsidRDefault="00512833" w:rsidP="00160282"/>
    <w:p w14:paraId="67DE635E" w14:textId="165145CA" w:rsidR="001D5697" w:rsidRDefault="00AC63D6" w:rsidP="00160282">
      <w:r>
        <w:t>Sans juger sur le fond, l</w:t>
      </w:r>
      <w:r w:rsidR="00200CA9">
        <w:t xml:space="preserve">es </w:t>
      </w:r>
      <w:r w:rsidR="00B64C74">
        <w:t>entretien</w:t>
      </w:r>
      <w:r w:rsidR="00200CA9">
        <w:t>s entre le comité de suivi individuel et le doctorant permettront</w:t>
      </w:r>
      <w:r w:rsidR="00B64C74">
        <w:t xml:space="preserve"> de </w:t>
      </w:r>
      <w:r w:rsidR="00B64C74" w:rsidRPr="00B64C74">
        <w:t xml:space="preserve">suivre la progression </w:t>
      </w:r>
      <w:r w:rsidR="00AD6D71">
        <w:t>du</w:t>
      </w:r>
      <w:r w:rsidR="00B64C74" w:rsidRPr="00B64C74">
        <w:t xml:space="preserve"> travail de thèse (résultats obtenus, publications/productions, formations suivi</w:t>
      </w:r>
      <w:r w:rsidR="00AD6D71">
        <w:t>es, etc.) et</w:t>
      </w:r>
      <w:r>
        <w:t>, le cas échéant,</w:t>
      </w:r>
      <w:r w:rsidR="00AD6D71">
        <w:t xml:space="preserve"> la préparation de l</w:t>
      </w:r>
      <w:r w:rsidR="00E17CC1">
        <w:t>a poursuite du</w:t>
      </w:r>
      <w:r w:rsidR="00B64C74" w:rsidRPr="00B64C74">
        <w:t xml:space="preserve"> parcours professionnel</w:t>
      </w:r>
      <w:r w:rsidR="00E17CC1">
        <w:t xml:space="preserve"> du doctorant</w:t>
      </w:r>
      <w:r w:rsidR="00B64C74">
        <w:t>.</w:t>
      </w:r>
      <w:r w:rsidR="00AD6D71" w:rsidRPr="00AD6D71">
        <w:t xml:space="preserve"> </w:t>
      </w:r>
      <w:r w:rsidR="00AD6D71">
        <w:t xml:space="preserve">À l’occasion de ces entretiens, le doctorant présentera son </w:t>
      </w:r>
      <w:hyperlink r:id="rId11" w:history="1">
        <w:r w:rsidR="00AD6D71" w:rsidRPr="004917A3">
          <w:rPr>
            <w:rStyle w:val="Lienhypertexte"/>
          </w:rPr>
          <w:t>portfolio</w:t>
        </w:r>
      </w:hyperlink>
      <w:r w:rsidR="00AD6D71">
        <w:t>.</w:t>
      </w:r>
    </w:p>
    <w:p w14:paraId="03F68B6B" w14:textId="42FC4028" w:rsidR="00D805AA" w:rsidRDefault="00D805AA" w:rsidP="00613437"/>
    <w:p w14:paraId="064AB0F1" w14:textId="720AB20F" w:rsidR="001D5697" w:rsidRDefault="00B64C74" w:rsidP="00613437">
      <w:r>
        <w:t>Des r</w:t>
      </w:r>
      <w:r w:rsidR="001D5697">
        <w:t xml:space="preserve">endez-vous périodiques </w:t>
      </w:r>
      <w:r>
        <w:t xml:space="preserve">entre le doctorant et son directeur de thèse auront lieu </w:t>
      </w:r>
      <w:r w:rsidR="00B62F28">
        <w:t>régulièrement</w:t>
      </w:r>
      <w:r>
        <w:t>,</w:t>
      </w:r>
      <w:r w:rsidR="001D5697">
        <w:t xml:space="preserve"> à l’initiative du doctorant ou du directeur de thèse</w:t>
      </w:r>
      <w:r>
        <w:t>.</w:t>
      </w:r>
    </w:p>
    <w:p w14:paraId="28A92939" w14:textId="77777777" w:rsidR="00AC63D6" w:rsidRDefault="00AC63D6" w:rsidP="00613437"/>
    <w:p w14:paraId="111BD3BB" w14:textId="27654C84" w:rsidR="002A2AF6" w:rsidRDefault="002A2AF6" w:rsidP="00613437">
      <w:r>
        <w:t xml:space="preserve">En cas de codirection, préciser </w:t>
      </w:r>
      <w:r w:rsidRPr="00830161">
        <w:t>le rôle et les responsabilités scientifiques de chaque</w:t>
      </w:r>
      <w:r>
        <w:t xml:space="preserve"> codirecteur.</w:t>
      </w:r>
    </w:p>
    <w:p w14:paraId="4284562E" w14:textId="77777777" w:rsidR="00512833" w:rsidRDefault="00512833" w:rsidP="00613437"/>
    <w:p w14:paraId="01655472" w14:textId="003DA5B2" w:rsidR="002A2AF6" w:rsidRPr="00385A6A" w:rsidRDefault="00AC63D6" w:rsidP="00613437">
      <w:r w:rsidRPr="00385A6A">
        <w:t>— Directeur de thèse</w:t>
      </w:r>
    </w:p>
    <w:p w14:paraId="74353925" w14:textId="77777777" w:rsidR="002A2AF6" w:rsidRPr="00385A6A" w:rsidRDefault="002A2AF6" w:rsidP="00613437"/>
    <w:p w14:paraId="4061873A" w14:textId="77777777" w:rsidR="002A2AF6" w:rsidRPr="00385A6A" w:rsidRDefault="002A2AF6" w:rsidP="00613437"/>
    <w:p w14:paraId="59E4F943" w14:textId="77777777" w:rsidR="00AC63D6" w:rsidRPr="00385A6A" w:rsidRDefault="00AC63D6" w:rsidP="00613437"/>
    <w:p w14:paraId="6BE271E0" w14:textId="1CEC19DE" w:rsidR="000C2F57" w:rsidRPr="00385A6A" w:rsidRDefault="00AC63D6" w:rsidP="00613437">
      <w:r w:rsidRPr="00385A6A">
        <w:t>— Codirecteur</w:t>
      </w:r>
    </w:p>
    <w:p w14:paraId="6937974F" w14:textId="77777777" w:rsidR="000C2F57" w:rsidRDefault="000C2F57" w:rsidP="00613437"/>
    <w:p w14:paraId="788D8A24" w14:textId="77777777" w:rsidR="002A2AF6" w:rsidRDefault="002A2AF6" w:rsidP="00613437"/>
    <w:p w14:paraId="403B6132" w14:textId="77777777" w:rsidR="00AC63D6" w:rsidRDefault="00AC63D6" w:rsidP="00613437"/>
    <w:p w14:paraId="7396711E" w14:textId="77777777" w:rsidR="002A2AF6" w:rsidRDefault="002A2AF6" w:rsidP="00613437"/>
    <w:p w14:paraId="7DDF9971" w14:textId="30F3A88F" w:rsidR="002E32AF" w:rsidRDefault="004F6A7D" w:rsidP="00160282">
      <w:pPr>
        <w:pStyle w:val="Titre2"/>
        <w:jc w:val="both"/>
      </w:pPr>
      <w:r>
        <w:t>Article 5 -</w:t>
      </w:r>
      <w:r w:rsidR="00E1600C">
        <w:t xml:space="preserve"> C</w:t>
      </w:r>
      <w:r w:rsidR="002E32AF" w:rsidRPr="002E32AF">
        <w:t>onditions matérielles de réalisation du projet de re</w:t>
      </w:r>
      <w:r w:rsidR="00E1600C">
        <w:t xml:space="preserve">cherche et, le cas échéant, </w:t>
      </w:r>
      <w:r w:rsidR="002E32AF" w:rsidRPr="002E32AF">
        <w:t>conditions de</w:t>
      </w:r>
      <w:r w:rsidR="000C6D63">
        <w:t xml:space="preserve"> </w:t>
      </w:r>
      <w:r w:rsidR="00E1600C">
        <w:t>sécurité spécifiques</w:t>
      </w:r>
    </w:p>
    <w:p w14:paraId="758E8E69" w14:textId="77777777" w:rsidR="00512833" w:rsidRDefault="00512833" w:rsidP="00334A3F">
      <w:pPr>
        <w:rPr>
          <w:rFonts w:cs="Liberation Serif"/>
        </w:rPr>
      </w:pPr>
    </w:p>
    <w:p w14:paraId="14A6F112" w14:textId="2E13258A" w:rsidR="00975811" w:rsidRDefault="00512833" w:rsidP="00334A3F">
      <w:pPr>
        <w:rPr>
          <w:rFonts w:cs="Liberation Serif"/>
        </w:rPr>
      </w:pPr>
      <w:r>
        <w:rPr>
          <w:rFonts w:cs="Liberation Serif"/>
        </w:rPr>
        <w:t>L</w:t>
      </w:r>
      <w:r w:rsidR="00975811">
        <w:rPr>
          <w:rFonts w:cs="Liberation Serif"/>
        </w:rPr>
        <w:t>es conditions matérielles</w:t>
      </w:r>
      <w:r>
        <w:rPr>
          <w:rFonts w:cs="Liberation Serif"/>
        </w:rPr>
        <w:t xml:space="preserve"> générales</w:t>
      </w:r>
      <w:r w:rsidR="00975811">
        <w:rPr>
          <w:rFonts w:cs="Liberation Serif"/>
        </w:rPr>
        <w:t xml:space="preserve"> de réalisation du projet de recherche</w:t>
      </w:r>
      <w:r w:rsidR="00975811">
        <w:rPr>
          <w:rFonts w:cs="Liberation Serif"/>
          <w:b/>
        </w:rPr>
        <w:t xml:space="preserve"> </w:t>
      </w:r>
      <w:r w:rsidR="00975811">
        <w:rPr>
          <w:rFonts w:cs="Liberation Serif"/>
        </w:rPr>
        <w:t>sont déterminées par le règlement intérieur de l'unité de recherche dans laquelle le doctorant effectue sa thèse.</w:t>
      </w:r>
    </w:p>
    <w:p w14:paraId="3471F37B" w14:textId="77777777" w:rsidR="00975811" w:rsidRDefault="00975811" w:rsidP="00513C46"/>
    <w:p w14:paraId="0938E20D" w14:textId="77777777" w:rsidR="002B4929" w:rsidRDefault="00512833" w:rsidP="00160282">
      <w:r w:rsidRPr="00512833">
        <w:t xml:space="preserve">Les conditions matérielles </w:t>
      </w:r>
      <w:r>
        <w:t>spécifiques</w:t>
      </w:r>
      <w:r w:rsidRPr="00512833">
        <w:t xml:space="preserve"> de réalisation du projet de recherche sont déterminées</w:t>
      </w:r>
      <w:r w:rsidRPr="00512833" w:rsidDel="00512833">
        <w:t xml:space="preserve"> </w:t>
      </w:r>
      <w:r>
        <w:t>dans la présente convention et sont précisées dans l’annexe 3 de la présente convention.</w:t>
      </w:r>
    </w:p>
    <w:p w14:paraId="7415D2A6" w14:textId="77777777" w:rsidR="002B4929" w:rsidRDefault="002B4929" w:rsidP="00160282"/>
    <w:p w14:paraId="060E889A" w14:textId="40C3F3FF" w:rsidR="002E32AF" w:rsidRDefault="004F6A7D" w:rsidP="00160282">
      <w:pPr>
        <w:pStyle w:val="Titre2"/>
        <w:jc w:val="both"/>
      </w:pPr>
      <w:r>
        <w:t>Article 6 -</w:t>
      </w:r>
      <w:r w:rsidR="00E1600C">
        <w:t xml:space="preserve"> M</w:t>
      </w:r>
      <w:r w:rsidR="002E32AF" w:rsidRPr="002E32AF">
        <w:t xml:space="preserve">odalités d'intégration dans l'unité </w:t>
      </w:r>
      <w:r w:rsidR="00E1600C">
        <w:t>de recherche</w:t>
      </w:r>
    </w:p>
    <w:p w14:paraId="3E3FDF7E" w14:textId="77777777" w:rsidR="00512833" w:rsidRDefault="00512833" w:rsidP="00513C46">
      <w:pPr>
        <w:rPr>
          <w:rFonts w:cs="Liberation Serif"/>
        </w:rPr>
      </w:pPr>
    </w:p>
    <w:p w14:paraId="6A921906" w14:textId="199C9D22" w:rsidR="002B4929" w:rsidRDefault="00513C46" w:rsidP="00513C46">
      <w:r>
        <w:t>En t</w:t>
      </w:r>
      <w:r w:rsidR="000C39B2">
        <w:t>ant que membre de l’unité de recherche</w:t>
      </w:r>
      <w:r>
        <w:t>,</w:t>
      </w:r>
      <w:r w:rsidR="002B4929">
        <w:t> </w:t>
      </w:r>
      <w:r>
        <w:t xml:space="preserve">le doctorant </w:t>
      </w:r>
      <w:r w:rsidR="002B4929">
        <w:t>:</w:t>
      </w:r>
    </w:p>
    <w:p w14:paraId="400F39D5" w14:textId="2844D4D4" w:rsidR="000C39B2" w:rsidRDefault="000C39B2" w:rsidP="00513C46"/>
    <w:p w14:paraId="232A63D1" w14:textId="332C2B54" w:rsidR="000C39B2" w:rsidRDefault="000C39B2" w:rsidP="00160282">
      <w:pPr>
        <w:pStyle w:val="Paragraphedeliste"/>
        <w:numPr>
          <w:ilvl w:val="0"/>
          <w:numId w:val="3"/>
        </w:numPr>
        <w:jc w:val="both"/>
      </w:pPr>
      <w:r>
        <w:t>doit se conformer au règlement intérieur en vigueur dans l’unité de recherche ;</w:t>
      </w:r>
    </w:p>
    <w:p w14:paraId="2C440EB0" w14:textId="6BDA552A" w:rsidR="000C39B2" w:rsidRPr="00385A6A" w:rsidRDefault="009D3D37" w:rsidP="00160282">
      <w:pPr>
        <w:pStyle w:val="Paragraphedeliste"/>
        <w:numPr>
          <w:ilvl w:val="0"/>
          <w:numId w:val="3"/>
        </w:numPr>
        <w:jc w:val="both"/>
      </w:pPr>
      <w:r>
        <w:t xml:space="preserve"> </w:t>
      </w:r>
      <w:proofErr w:type="gramStart"/>
      <w:r>
        <w:t>a</w:t>
      </w:r>
      <w:bookmarkStart w:id="0" w:name="_GoBack"/>
      <w:bookmarkEnd w:id="0"/>
      <w:proofErr w:type="gramEnd"/>
      <w:r w:rsidR="000C39B2">
        <w:t xml:space="preserve"> </w:t>
      </w:r>
      <w:r w:rsidR="000C39B2" w:rsidRPr="00385A6A">
        <w:t>accès aux espaces, matériels et instruments de</w:t>
      </w:r>
      <w:r w:rsidR="00063901" w:rsidRPr="00385A6A">
        <w:t xml:space="preserve"> l’école doctorale et de</w:t>
      </w:r>
      <w:r w:rsidR="000C39B2" w:rsidRPr="00385A6A">
        <w:t xml:space="preserve"> l’unité de recherche nécessaires à la réalisation de son projet de recherche ;</w:t>
      </w:r>
    </w:p>
    <w:p w14:paraId="3783B211" w14:textId="101C264C" w:rsidR="000C39B2" w:rsidRPr="00385A6A" w:rsidRDefault="000C39B2" w:rsidP="000C2F57">
      <w:pPr>
        <w:pStyle w:val="Paragraphedeliste"/>
        <w:numPr>
          <w:ilvl w:val="0"/>
          <w:numId w:val="3"/>
        </w:numPr>
        <w:jc w:val="both"/>
      </w:pPr>
      <w:r w:rsidRPr="00385A6A">
        <w:t>bénéficie de l’animation scientifique de l’unité de recherche.</w:t>
      </w:r>
    </w:p>
    <w:p w14:paraId="4CFBCADB" w14:textId="484B43B2" w:rsidR="000C6D63" w:rsidRPr="00F96256" w:rsidRDefault="000C2F57" w:rsidP="00613437">
      <w:pPr>
        <w:rPr>
          <w:i/>
        </w:rPr>
      </w:pPr>
      <w:r w:rsidRPr="00385A6A">
        <w:rPr>
          <w:i/>
        </w:rPr>
        <w:t xml:space="preserve">Préciser </w:t>
      </w:r>
      <w:r w:rsidR="007D6DB7" w:rsidRPr="00385A6A">
        <w:rPr>
          <w:i/>
        </w:rPr>
        <w:t xml:space="preserve">s’il y a signature d’un engagement de confidentialité </w:t>
      </w:r>
      <w:r w:rsidRPr="00385A6A">
        <w:rPr>
          <w:i/>
        </w:rPr>
        <w:t>et/ou du règlement intérieur de l’unité de recherche</w:t>
      </w:r>
      <w:r w:rsidR="007D6DB7" w:rsidRPr="00385A6A">
        <w:rPr>
          <w:i/>
        </w:rPr>
        <w:t>. Précis</w:t>
      </w:r>
      <w:r w:rsidRPr="00385A6A">
        <w:rPr>
          <w:i/>
        </w:rPr>
        <w:t>er</w:t>
      </w:r>
      <w:r w:rsidR="007D6DB7" w:rsidRPr="00385A6A">
        <w:rPr>
          <w:i/>
        </w:rPr>
        <w:t xml:space="preserve"> les éventuelles responsabilités collectives que le doct</w:t>
      </w:r>
      <w:r w:rsidRPr="00385A6A">
        <w:rPr>
          <w:i/>
        </w:rPr>
        <w:t>orant pourra assumer au sein de l’unité de recherche.</w:t>
      </w:r>
    </w:p>
    <w:p w14:paraId="769B3BDB" w14:textId="33536084" w:rsidR="002E32AF" w:rsidRDefault="004F6A7D" w:rsidP="00160282">
      <w:pPr>
        <w:pStyle w:val="Titre2"/>
        <w:jc w:val="both"/>
      </w:pPr>
      <w:r>
        <w:t xml:space="preserve">Article 7 - </w:t>
      </w:r>
      <w:r w:rsidR="00E1600C">
        <w:t>P</w:t>
      </w:r>
      <w:r w:rsidR="002E32AF" w:rsidRPr="002E32AF">
        <w:t>ro</w:t>
      </w:r>
      <w:r w:rsidR="00E1600C">
        <w:t>jet professionnel</w:t>
      </w:r>
      <w:r w:rsidR="000A2968">
        <w:t xml:space="preserve"> du doctorant</w:t>
      </w:r>
    </w:p>
    <w:p w14:paraId="63D96325" w14:textId="77777777" w:rsidR="00513C46" w:rsidRDefault="00513C46" w:rsidP="00513C46"/>
    <w:p w14:paraId="4BA13484" w14:textId="37846ABA" w:rsidR="002F5770" w:rsidRPr="002E32AF" w:rsidRDefault="00513C46" w:rsidP="00613437">
      <w:r>
        <w:t>Le projet professionnel du doctorant fait l’objet d’une description en annexe 4 de</w:t>
      </w:r>
      <w:r w:rsidR="00B474FF">
        <w:t xml:space="preserve"> l</w:t>
      </w:r>
      <w:r>
        <w:t>a</w:t>
      </w:r>
      <w:r w:rsidR="00B474FF">
        <w:t xml:space="preserve"> </w:t>
      </w:r>
      <w:r>
        <w:t>présente convention.</w:t>
      </w:r>
    </w:p>
    <w:p w14:paraId="078D768F" w14:textId="09C510B1" w:rsidR="00E1600C" w:rsidRDefault="004F6A7D" w:rsidP="00160282">
      <w:pPr>
        <w:pStyle w:val="Titre2"/>
        <w:jc w:val="both"/>
      </w:pPr>
      <w:r>
        <w:t>Article 8 -</w:t>
      </w:r>
      <w:r w:rsidR="00E1600C">
        <w:t xml:space="preserve"> P</w:t>
      </w:r>
      <w:r w:rsidR="002E32AF" w:rsidRPr="002E32AF">
        <w:t xml:space="preserve">arcours individuel de formation </w:t>
      </w:r>
      <w:r w:rsidR="00AA1BDE">
        <w:t>en lien avec ce projet personnel</w:t>
      </w:r>
    </w:p>
    <w:p w14:paraId="46D5D018" w14:textId="77777777" w:rsidR="00513C46" w:rsidRDefault="00513C46" w:rsidP="00613437"/>
    <w:p w14:paraId="3C543E70" w14:textId="5274C8D6" w:rsidR="002E32AF" w:rsidRDefault="00B5106C" w:rsidP="00613437">
      <w:r>
        <w:t>Le doctorant</w:t>
      </w:r>
      <w:r w:rsidR="00E1600C">
        <w:t xml:space="preserve"> établi</w:t>
      </w:r>
      <w:r>
        <w:t>t un plan individuel de formation</w:t>
      </w:r>
      <w:r w:rsidR="001A64DA">
        <w:t xml:space="preserve"> (PIF)</w:t>
      </w:r>
      <w:r w:rsidR="00E1600C">
        <w:t xml:space="preserve"> </w:t>
      </w:r>
      <w:r w:rsidR="002E32AF" w:rsidRPr="002E32AF">
        <w:t>en</w:t>
      </w:r>
      <w:r w:rsidR="00E1600C">
        <w:t xml:space="preserve"> </w:t>
      </w:r>
      <w:r w:rsidR="00AA1BDE">
        <w:t xml:space="preserve">cohérence avec </w:t>
      </w:r>
      <w:r>
        <w:t>son projet de recherche et son</w:t>
      </w:r>
      <w:r w:rsidR="00E1600C">
        <w:t xml:space="preserve"> projet professionnel</w:t>
      </w:r>
      <w:r w:rsidR="001D121B">
        <w:t xml:space="preserve"> et dans le respect du règlement de la formation doctorale de l’école doctorale</w:t>
      </w:r>
      <w:r w:rsidR="00AA1BDE">
        <w:t>.</w:t>
      </w:r>
      <w:r w:rsidR="001D121B">
        <w:t xml:space="preserve"> Ce plan</w:t>
      </w:r>
      <w:r>
        <w:t xml:space="preserve"> est révisable tout au long du doctorat</w:t>
      </w:r>
      <w:r w:rsidR="00513C46">
        <w:t xml:space="preserve"> et est joint en annexe 5 de la présente convention.</w:t>
      </w:r>
    </w:p>
    <w:p w14:paraId="10DCB18A" w14:textId="4C717438" w:rsidR="002F5770" w:rsidRPr="002E32AF" w:rsidRDefault="00AD3A4E" w:rsidP="00613437">
      <w:r w:rsidRPr="00F127D3">
        <w:t xml:space="preserve">Pour les doctorants salariés, </w:t>
      </w:r>
      <w:r>
        <w:t>ne</w:t>
      </w:r>
      <w:r w:rsidRPr="00F127D3">
        <w:t xml:space="preserve"> renseigner </w:t>
      </w:r>
      <w:r>
        <w:t>que si</w:t>
      </w:r>
      <w:r w:rsidRPr="00F127D3">
        <w:t xml:space="preserve"> l’obtention du doctorat peut déboucher sur un</w:t>
      </w:r>
      <w:r>
        <w:t>e réorientation professionnelle</w:t>
      </w:r>
      <w:r w:rsidRPr="00F127D3">
        <w:t>.</w:t>
      </w:r>
    </w:p>
    <w:p w14:paraId="2DC18A5F" w14:textId="703263CE" w:rsidR="002E32AF" w:rsidRDefault="004F6A7D" w:rsidP="00160282">
      <w:pPr>
        <w:pStyle w:val="Titre2"/>
        <w:jc w:val="both"/>
      </w:pPr>
      <w:r>
        <w:t>Article 9 -</w:t>
      </w:r>
      <w:r w:rsidR="00E1600C">
        <w:t xml:space="preserve"> O</w:t>
      </w:r>
      <w:r w:rsidR="002E32AF" w:rsidRPr="002E32AF">
        <w:t>bjectifs de valorisation des tra</w:t>
      </w:r>
      <w:r w:rsidR="002F5770">
        <w:t>vaux de recherche :</w:t>
      </w:r>
      <w:r w:rsidR="002E32AF" w:rsidRPr="002E32AF">
        <w:t xml:space="preserve"> diffusion, publication et</w:t>
      </w:r>
      <w:r w:rsidR="000C6D63">
        <w:t xml:space="preserve"> </w:t>
      </w:r>
      <w:r w:rsidR="002E32AF" w:rsidRPr="002E32AF">
        <w:t xml:space="preserve">confidentialité, droit à la propriété intellectuelle </w:t>
      </w:r>
    </w:p>
    <w:p w14:paraId="61DDAD73" w14:textId="77777777" w:rsidR="00513C46" w:rsidRDefault="00513C46" w:rsidP="00AD3A4E"/>
    <w:p w14:paraId="74BF288A" w14:textId="244B899E" w:rsidR="00C13EA3" w:rsidRDefault="00C13EA3" w:rsidP="00AD3A4E">
      <w:r>
        <w:t>Le directeur de thèse conseille le doctorant sur une stratégie de valorisation de ses travaux.</w:t>
      </w:r>
    </w:p>
    <w:p w14:paraId="097C067E" w14:textId="2A7D502D" w:rsidR="008D47C8" w:rsidRDefault="00DD07F1" w:rsidP="00C13EA3">
      <w:r>
        <w:t xml:space="preserve">Préciser les objectifs de valorisation des travaux pendant et à l’issue de la thèse, en termes de </w:t>
      </w:r>
      <w:r>
        <w:lastRenderedPageBreak/>
        <w:t>publications écrites ou orales.</w:t>
      </w:r>
      <w:r w:rsidR="00DD78F8">
        <w:t xml:space="preserve"> </w:t>
      </w:r>
      <w:r w:rsidR="009859AD">
        <w:t>Le doctorant est libre de soumettre ses travaux en vue de publication scientifiques.</w:t>
      </w:r>
    </w:p>
    <w:p w14:paraId="7083ECC5" w14:textId="77777777" w:rsidR="00024F83" w:rsidRDefault="00024F83" w:rsidP="00024F83"/>
    <w:p w14:paraId="101F412C" w14:textId="3CA5484A" w:rsidR="00024F83" w:rsidRPr="00385A6A" w:rsidRDefault="002934F8" w:rsidP="002934F8">
      <w:r w:rsidRPr="00385A6A">
        <w:t>Nombre de publication soumise</w:t>
      </w:r>
      <w:r w:rsidR="009859AD">
        <w:t>s</w:t>
      </w:r>
      <w:r w:rsidRPr="00385A6A">
        <w:t>/acceptée</w:t>
      </w:r>
      <w:r w:rsidR="009859AD">
        <w:t>s</w:t>
      </w:r>
      <w:r w:rsidRPr="00385A6A">
        <w:t>/publiée</w:t>
      </w:r>
      <w:r w:rsidR="009859AD">
        <w:t>s</w:t>
      </w:r>
      <w:r w:rsidRPr="00385A6A">
        <w:t>, type de publication recommandé.</w:t>
      </w:r>
    </w:p>
    <w:p w14:paraId="1A13F55A" w14:textId="7C5E13CF" w:rsidR="00024F83" w:rsidRDefault="002934F8" w:rsidP="002934F8">
      <w:r w:rsidRPr="00385A6A">
        <w:t>Projet de brevet, types de revues/colloques envisagés/réalisés, actions de vulgarisation scientifique envisagés/réalisés, etc.</w:t>
      </w:r>
    </w:p>
    <w:p w14:paraId="63E3B655" w14:textId="77777777" w:rsidR="00024F83" w:rsidRDefault="00024F83" w:rsidP="00024F83"/>
    <w:p w14:paraId="7611D335" w14:textId="688FE6C5" w:rsidR="008D47C8" w:rsidRDefault="008D47C8" w:rsidP="008D47C8">
      <w:r>
        <w:t>Par défaut, le règlement concernant le droit à la propriété intellectuelle est défini dans la convention li</w:t>
      </w:r>
      <w:r w:rsidR="00523754">
        <w:t xml:space="preserve">ant l’université Sorbonne-Université (faculté des lettres) </w:t>
      </w:r>
      <w:r>
        <w:t xml:space="preserve">avec </w:t>
      </w:r>
      <w:r w:rsidR="009211E3">
        <w:t xml:space="preserve">les </w:t>
      </w:r>
      <w:r>
        <w:t>éventuelles cotutelles</w:t>
      </w:r>
      <w:r w:rsidR="009211E3">
        <w:t xml:space="preserve"> de l’unité de recherche</w:t>
      </w:r>
      <w:r>
        <w:t xml:space="preserve"> (organismes de recherche, autres établissements). </w:t>
      </w:r>
    </w:p>
    <w:p w14:paraId="7A21772E" w14:textId="77777777" w:rsidR="009211E3" w:rsidRDefault="009211E3" w:rsidP="009211E3"/>
    <w:p w14:paraId="4B603F80" w14:textId="75DDFF08" w:rsidR="001071F5" w:rsidRDefault="002934F8" w:rsidP="001071F5">
      <w:pPr>
        <w:tabs>
          <w:tab w:val="left" w:pos="3544"/>
          <w:tab w:val="left" w:pos="4536"/>
        </w:tabs>
      </w:pPr>
      <w:r w:rsidRPr="009211E3">
        <w:t>Le directeur de thèse et le doctorant doivent se conformer aux règles de confidentialité et éviter toute divulgation en particulier en cas de résultats protégeables par un droit de propriété</w:t>
      </w:r>
    </w:p>
    <w:p w14:paraId="0604A581" w14:textId="386D5A6B" w:rsidR="003D5E0D" w:rsidRDefault="003D5E0D" w:rsidP="00160282">
      <w:pPr>
        <w:pStyle w:val="Titre2"/>
        <w:jc w:val="both"/>
      </w:pPr>
      <w:r>
        <w:t>Article 10 – Durée de la convention</w:t>
      </w:r>
    </w:p>
    <w:p w14:paraId="21C4086C" w14:textId="77777777" w:rsidR="002934F8" w:rsidRDefault="002934F8" w:rsidP="003D5E0D"/>
    <w:p w14:paraId="02D04D2F" w14:textId="77777777" w:rsidR="003D5E0D" w:rsidRDefault="003D5E0D" w:rsidP="003D5E0D">
      <w:r>
        <w:t>La présente convention prend effet à la date d’inscription du doctorant et prendra fin 3 mois après la soutenance de la thèse.</w:t>
      </w:r>
    </w:p>
    <w:p w14:paraId="75B080AF" w14:textId="45B2DBA7" w:rsidR="003D5E0D" w:rsidRDefault="003D5E0D" w:rsidP="00160282">
      <w:pPr>
        <w:pStyle w:val="Titre2"/>
        <w:jc w:val="both"/>
      </w:pPr>
      <w:r>
        <w:t>Article 11 – Modification de la convention</w:t>
      </w:r>
    </w:p>
    <w:p w14:paraId="5DE22F51" w14:textId="77777777" w:rsidR="002934F8" w:rsidRDefault="002934F8" w:rsidP="00613437"/>
    <w:p w14:paraId="3B918E75" w14:textId="0C212CAE" w:rsidR="002E32AF" w:rsidRPr="002E32AF" w:rsidRDefault="000C6D63" w:rsidP="00613437">
      <w:r>
        <w:t>Cette</w:t>
      </w:r>
      <w:r w:rsidR="002E32AF" w:rsidRPr="002E32AF">
        <w:t xml:space="preserve"> convention de formation </w:t>
      </w:r>
      <w:r w:rsidR="003D5E0D">
        <w:t>peut</w:t>
      </w:r>
      <w:r>
        <w:t xml:space="preserve"> </w:t>
      </w:r>
      <w:r w:rsidR="002E32AF" w:rsidRPr="002E32AF">
        <w:t>être modifiée</w:t>
      </w:r>
      <w:r>
        <w:t xml:space="preserve">, en tant que de besoin, </w:t>
      </w:r>
      <w:r w:rsidR="002D533C">
        <w:t xml:space="preserve">chaque année lors de la </w:t>
      </w:r>
      <w:r>
        <w:t>réinscription</w:t>
      </w:r>
      <w:r w:rsidR="002E32AF" w:rsidRPr="002E32AF">
        <w:t xml:space="preserve"> </w:t>
      </w:r>
      <w:r w:rsidR="002D533C">
        <w:t xml:space="preserve">administrative </w:t>
      </w:r>
      <w:r w:rsidR="002E32AF" w:rsidRPr="002E32AF">
        <w:t xml:space="preserve">par </w:t>
      </w:r>
      <w:r>
        <w:t>un avenant</w:t>
      </w:r>
      <w:r w:rsidR="002E32AF" w:rsidRPr="002E32AF">
        <w:t xml:space="preserve"> signé entre les parties.</w:t>
      </w:r>
    </w:p>
    <w:p w14:paraId="23373355" w14:textId="77777777" w:rsidR="007578B1" w:rsidRDefault="007578B1" w:rsidP="00613437"/>
    <w:p w14:paraId="643B6BC2" w14:textId="18D66A88" w:rsidR="00AD3A4E" w:rsidRDefault="00AD3A4E" w:rsidP="00613437">
      <w:r>
        <w:t>Fait à Paris,</w:t>
      </w:r>
    </w:p>
    <w:p w14:paraId="42D61A90" w14:textId="77777777" w:rsidR="002D533C" w:rsidRDefault="002D533C" w:rsidP="001071F5">
      <w:pPr>
        <w:tabs>
          <w:tab w:val="left" w:pos="4603"/>
        </w:tabs>
        <w:jc w:val="left"/>
      </w:pPr>
    </w:p>
    <w:tbl>
      <w:tblPr>
        <w:tblStyle w:val="Grilledutableau"/>
        <w:tblW w:w="0" w:type="auto"/>
        <w:tblLook w:val="04A0" w:firstRow="1" w:lastRow="0" w:firstColumn="1" w:lastColumn="0" w:noHBand="0" w:noVBand="1"/>
      </w:tblPr>
      <w:tblGrid>
        <w:gridCol w:w="4527"/>
        <w:gridCol w:w="4527"/>
      </w:tblGrid>
      <w:tr w:rsidR="00F07CFA" w:rsidRPr="007578B1" w14:paraId="7818FBC3" w14:textId="77777777" w:rsidTr="00F07CFA">
        <w:trPr>
          <w:trHeight w:val="2823"/>
        </w:trPr>
        <w:tc>
          <w:tcPr>
            <w:tcW w:w="4603" w:type="dxa"/>
          </w:tcPr>
          <w:p w14:paraId="2A9DA535" w14:textId="29D9CF83" w:rsidR="001071F5" w:rsidRPr="007578B1" w:rsidRDefault="00F07CFA" w:rsidP="001071F5">
            <w:r w:rsidRPr="00F07CFA">
              <w:t xml:space="preserve">Visa </w:t>
            </w:r>
            <w:r w:rsidR="00483710">
              <w:t xml:space="preserve">du directeur </w:t>
            </w:r>
            <w:r w:rsidR="001071F5">
              <w:t>de l’unité de recherche</w:t>
            </w:r>
          </w:p>
        </w:tc>
        <w:tc>
          <w:tcPr>
            <w:tcW w:w="4603" w:type="dxa"/>
          </w:tcPr>
          <w:p w14:paraId="7CD7A66F" w14:textId="364AB699" w:rsidR="001071F5" w:rsidRPr="007578B1" w:rsidRDefault="00483710" w:rsidP="001071F5">
            <w:r>
              <w:t xml:space="preserve">Visa du directeur </w:t>
            </w:r>
            <w:r w:rsidR="001071F5">
              <w:t>de l’école d</w:t>
            </w:r>
            <w:r w:rsidR="00772544">
              <w:t>octorale 0020</w:t>
            </w:r>
          </w:p>
        </w:tc>
      </w:tr>
    </w:tbl>
    <w:p w14:paraId="2E3B2CA1" w14:textId="655B8EEA" w:rsidR="00512833" w:rsidRDefault="00512833" w:rsidP="00613437"/>
    <w:tbl>
      <w:tblPr>
        <w:tblStyle w:val="Grilledutableau"/>
        <w:tblW w:w="0" w:type="auto"/>
        <w:tblLook w:val="04A0" w:firstRow="1" w:lastRow="0" w:firstColumn="1" w:lastColumn="0" w:noHBand="0" w:noVBand="1"/>
      </w:tblPr>
      <w:tblGrid>
        <w:gridCol w:w="4536"/>
        <w:gridCol w:w="4518"/>
      </w:tblGrid>
      <w:tr w:rsidR="002934F8" w:rsidRPr="00F07CFA" w14:paraId="7B77C824" w14:textId="77777777" w:rsidTr="00837C2F">
        <w:trPr>
          <w:trHeight w:val="1134"/>
        </w:trPr>
        <w:tc>
          <w:tcPr>
            <w:tcW w:w="4603" w:type="dxa"/>
            <w:tcBorders>
              <w:right w:val="nil"/>
            </w:tcBorders>
          </w:tcPr>
          <w:p w14:paraId="36443D39" w14:textId="77777777" w:rsidR="002934F8" w:rsidRPr="00286043" w:rsidRDefault="002934F8" w:rsidP="00837C2F">
            <w:pPr>
              <w:rPr>
                <w:b/>
              </w:rPr>
            </w:pPr>
            <w:r w:rsidRPr="00286043">
              <w:rPr>
                <w:b/>
              </w:rPr>
              <w:t xml:space="preserve">Le doctorant </w:t>
            </w:r>
          </w:p>
          <w:p w14:paraId="72ED96C2" w14:textId="77777777" w:rsidR="002934F8" w:rsidRDefault="002934F8" w:rsidP="00837C2F">
            <w:r>
              <w:t xml:space="preserve">NOM, Prénom </w:t>
            </w:r>
          </w:p>
          <w:p w14:paraId="1FBD95A0" w14:textId="77777777" w:rsidR="002934F8" w:rsidRDefault="002934F8" w:rsidP="00837C2F">
            <w:r>
              <w:t>Date et signature</w:t>
            </w:r>
          </w:p>
        </w:tc>
        <w:tc>
          <w:tcPr>
            <w:tcW w:w="4603" w:type="dxa"/>
            <w:tcBorders>
              <w:left w:val="nil"/>
            </w:tcBorders>
          </w:tcPr>
          <w:p w14:paraId="4721EC6C" w14:textId="77777777" w:rsidR="002934F8" w:rsidRPr="00F07CFA" w:rsidRDefault="002934F8" w:rsidP="00837C2F"/>
        </w:tc>
      </w:tr>
      <w:tr w:rsidR="002934F8" w:rsidRPr="007445B7" w14:paraId="0B579AC0" w14:textId="77777777" w:rsidTr="00837C2F">
        <w:trPr>
          <w:trHeight w:val="1985"/>
        </w:trPr>
        <w:tc>
          <w:tcPr>
            <w:tcW w:w="4603" w:type="dxa"/>
          </w:tcPr>
          <w:p w14:paraId="3D461646" w14:textId="77777777" w:rsidR="002934F8" w:rsidRPr="00286043" w:rsidRDefault="002934F8" w:rsidP="00837C2F">
            <w:pPr>
              <w:rPr>
                <w:b/>
              </w:rPr>
            </w:pPr>
            <w:r w:rsidRPr="00286043">
              <w:rPr>
                <w:b/>
              </w:rPr>
              <w:t>Le directeur de thèse</w:t>
            </w:r>
          </w:p>
          <w:p w14:paraId="44D14562" w14:textId="77777777" w:rsidR="002934F8" w:rsidRDefault="002934F8" w:rsidP="00837C2F">
            <w:r>
              <w:t>NOM, Prénom</w:t>
            </w:r>
          </w:p>
          <w:p w14:paraId="2B5FA528" w14:textId="77777777" w:rsidR="002934F8" w:rsidRDefault="002934F8" w:rsidP="00837C2F"/>
          <w:p w14:paraId="0F4FC03B" w14:textId="77777777" w:rsidR="002934F8" w:rsidRDefault="002934F8" w:rsidP="00837C2F">
            <w:r>
              <w:t>Date et signature</w:t>
            </w:r>
          </w:p>
          <w:p w14:paraId="018E62F7" w14:textId="77777777" w:rsidR="002934F8" w:rsidRDefault="002934F8" w:rsidP="00837C2F"/>
          <w:p w14:paraId="4E7754CD" w14:textId="77777777" w:rsidR="002934F8" w:rsidRPr="00F07CFA" w:rsidRDefault="002934F8" w:rsidP="00837C2F"/>
        </w:tc>
        <w:tc>
          <w:tcPr>
            <w:tcW w:w="4603" w:type="dxa"/>
          </w:tcPr>
          <w:p w14:paraId="3E02C54B" w14:textId="77777777" w:rsidR="002934F8" w:rsidRPr="007445B7" w:rsidRDefault="002934F8" w:rsidP="00837C2F"/>
        </w:tc>
      </w:tr>
    </w:tbl>
    <w:p w14:paraId="23E3E069" w14:textId="77777777" w:rsidR="002934F8" w:rsidRDefault="002934F8" w:rsidP="00613437"/>
    <w:p w14:paraId="04869708" w14:textId="77777777" w:rsidR="00512833" w:rsidRDefault="00512833">
      <w:pPr>
        <w:widowControl/>
        <w:autoSpaceDE/>
        <w:autoSpaceDN/>
        <w:adjustRightInd/>
        <w:spacing w:line="240" w:lineRule="auto"/>
        <w:jc w:val="left"/>
      </w:pPr>
      <w:r>
        <w:br w:type="page"/>
      </w:r>
    </w:p>
    <w:p w14:paraId="619FA1D6" w14:textId="77777777" w:rsidR="00512833" w:rsidRPr="00A71C98" w:rsidRDefault="00512833" w:rsidP="00160282">
      <w:pPr>
        <w:jc w:val="center"/>
        <w:rPr>
          <w:b/>
        </w:rPr>
      </w:pPr>
      <w:r w:rsidRPr="00A71C98">
        <w:rPr>
          <w:b/>
        </w:rPr>
        <w:lastRenderedPageBreak/>
        <w:t>ANNEXE 1</w:t>
      </w:r>
    </w:p>
    <w:p w14:paraId="7FB1DC40" w14:textId="44106D14" w:rsidR="007578B1" w:rsidRPr="00A71C98" w:rsidRDefault="00512833" w:rsidP="00160282">
      <w:pPr>
        <w:jc w:val="center"/>
        <w:rPr>
          <w:b/>
        </w:rPr>
      </w:pPr>
      <w:r w:rsidRPr="00A71C98">
        <w:rPr>
          <w:b/>
        </w:rPr>
        <w:t>Calendrier prévisionnel du projet de recherche</w:t>
      </w:r>
    </w:p>
    <w:p w14:paraId="10E15BE4" w14:textId="77777777" w:rsidR="00512833" w:rsidRDefault="00512833" w:rsidP="00160282">
      <w:pPr>
        <w:jc w:val="center"/>
      </w:pPr>
    </w:p>
    <w:p w14:paraId="63DDCFFC" w14:textId="37582154" w:rsidR="002B4929" w:rsidRPr="00385A6A" w:rsidRDefault="002B4929" w:rsidP="00160282">
      <w:pPr>
        <w:rPr>
          <w:i/>
        </w:rPr>
      </w:pPr>
      <w:r w:rsidRPr="00385A6A">
        <w:rPr>
          <w:i/>
        </w:rPr>
        <w:t xml:space="preserve">Présenté sous la forme d’un échéancier annuel, ce calendrier doit être suffisamment précis pour constituer un document de référence sans pour autant traiter du détail et doit inclure la période de rédaction. </w:t>
      </w:r>
    </w:p>
    <w:p w14:paraId="1F874C72" w14:textId="77777777" w:rsidR="002B4929" w:rsidRPr="00385A6A" w:rsidRDefault="002B4929" w:rsidP="00160282">
      <w:pPr>
        <w:rPr>
          <w:i/>
        </w:rPr>
      </w:pPr>
      <w:r w:rsidRPr="00385A6A">
        <w:rPr>
          <w:i/>
        </w:rPr>
        <w:t>Dans le cas d’une cotutelle internationale, mentionner le calendrier prévisionnel des séjours dans les deux pays.</w:t>
      </w:r>
    </w:p>
    <w:p w14:paraId="7A6A24A6" w14:textId="0AB4FD38" w:rsidR="002B4929" w:rsidRPr="00385A6A" w:rsidRDefault="002B4929" w:rsidP="00160282">
      <w:pPr>
        <w:rPr>
          <w:i/>
        </w:rPr>
      </w:pPr>
      <w:r w:rsidRPr="00385A6A">
        <w:rPr>
          <w:i/>
        </w:rPr>
        <w:t xml:space="preserve">Si la thèse est effectuée à temps partiel, il convient de tenir compte de la quotité de temps consacrée </w:t>
      </w:r>
    </w:p>
    <w:p w14:paraId="39A84942" w14:textId="77777777" w:rsidR="002B4929" w:rsidRPr="00160282" w:rsidRDefault="002B4929" w:rsidP="00160282">
      <w:pPr>
        <w:rPr>
          <w:i/>
        </w:rPr>
      </w:pPr>
      <w:proofErr w:type="gramStart"/>
      <w:r w:rsidRPr="00385A6A">
        <w:rPr>
          <w:i/>
        </w:rPr>
        <w:t>à</w:t>
      </w:r>
      <w:proofErr w:type="gramEnd"/>
      <w:r w:rsidRPr="00385A6A">
        <w:rPr>
          <w:i/>
        </w:rPr>
        <w:t xml:space="preserve"> la thèse.</w:t>
      </w:r>
    </w:p>
    <w:p w14:paraId="20E77E93" w14:textId="77777777" w:rsidR="00512833" w:rsidRDefault="00512833" w:rsidP="00160282">
      <w:pPr>
        <w:jc w:val="center"/>
      </w:pPr>
    </w:p>
    <w:p w14:paraId="7993D414" w14:textId="373BF635" w:rsidR="00512833" w:rsidRDefault="00512833">
      <w:pPr>
        <w:widowControl/>
        <w:autoSpaceDE/>
        <w:autoSpaceDN/>
        <w:adjustRightInd/>
        <w:spacing w:line="240" w:lineRule="auto"/>
        <w:jc w:val="left"/>
      </w:pPr>
      <w:r>
        <w:br w:type="page"/>
      </w:r>
    </w:p>
    <w:p w14:paraId="27800F21" w14:textId="3B32BC8C" w:rsidR="00512833" w:rsidRPr="00A71C98" w:rsidRDefault="00B62F28" w:rsidP="00B62F28">
      <w:pPr>
        <w:widowControl/>
        <w:autoSpaceDE/>
        <w:autoSpaceDN/>
        <w:adjustRightInd/>
        <w:spacing w:line="240" w:lineRule="auto"/>
        <w:jc w:val="left"/>
        <w:rPr>
          <w:b/>
        </w:rPr>
      </w:pPr>
      <w:r>
        <w:rPr>
          <w:b/>
        </w:rPr>
        <w:lastRenderedPageBreak/>
        <w:t>ANNEXE 2</w:t>
      </w:r>
    </w:p>
    <w:p w14:paraId="3AEABF86" w14:textId="597D8C06" w:rsidR="002B4929" w:rsidRPr="00A71C98" w:rsidRDefault="002B4929" w:rsidP="00160282">
      <w:pPr>
        <w:jc w:val="center"/>
        <w:rPr>
          <w:b/>
        </w:rPr>
      </w:pPr>
      <w:r w:rsidRPr="00A71C98">
        <w:rPr>
          <w:b/>
        </w:rPr>
        <w:t>Conditions matérielles spécifiques de réalisation du projet de recherche</w:t>
      </w:r>
    </w:p>
    <w:p w14:paraId="76D12B0B" w14:textId="77777777" w:rsidR="00512833" w:rsidRDefault="00512833" w:rsidP="00613437"/>
    <w:p w14:paraId="50BB1BDC" w14:textId="21C9FF8C" w:rsidR="00512833" w:rsidRPr="00385A6A" w:rsidRDefault="00512833" w:rsidP="00613437">
      <w:pPr>
        <w:rPr>
          <w:i/>
        </w:rPr>
      </w:pPr>
      <w:r w:rsidRPr="00385A6A">
        <w:rPr>
          <w:i/>
        </w:rPr>
        <w:t>Il convient ici de préciser</w:t>
      </w:r>
      <w:r w:rsidR="007445B7" w:rsidRPr="00385A6A">
        <w:rPr>
          <w:i/>
        </w:rPr>
        <w:t>, dans la mesure du possible</w:t>
      </w:r>
      <w:r w:rsidRPr="00385A6A">
        <w:rPr>
          <w:i/>
        </w:rPr>
        <w:t> :</w:t>
      </w:r>
    </w:p>
    <w:p w14:paraId="7379FE45" w14:textId="77777777" w:rsidR="00512833" w:rsidRPr="00385A6A" w:rsidRDefault="00512833" w:rsidP="00613437">
      <w:pPr>
        <w:rPr>
          <w:i/>
        </w:rPr>
      </w:pPr>
    </w:p>
    <w:p w14:paraId="60679F08" w14:textId="77777777" w:rsidR="00512833" w:rsidRPr="00385A6A" w:rsidRDefault="00512833" w:rsidP="00512833">
      <w:pPr>
        <w:rPr>
          <w:i/>
        </w:rPr>
      </w:pPr>
      <w:r w:rsidRPr="00385A6A">
        <w:rPr>
          <w:i/>
        </w:rPr>
        <w:t xml:space="preserve">— les moyens et méthodes disponibles qui devront être mis en œuvre pour mener à bien le projet doctoral au sein de l'unité de recherche (archives, bases de données spécifiques, plateformes, </w:t>
      </w:r>
      <w:proofErr w:type="gramStart"/>
      <w:r w:rsidRPr="00385A6A">
        <w:rPr>
          <w:i/>
        </w:rPr>
        <w:t>… )</w:t>
      </w:r>
      <w:proofErr w:type="gramEnd"/>
      <w:r w:rsidRPr="00385A6A">
        <w:rPr>
          <w:i/>
        </w:rPr>
        <w:t xml:space="preserve"> ; le cas échéant, préciser le cadre d'utilisation de ces moyens (conditions spécifiques d’accès et de sécurité, formations préalables, … ) ;</w:t>
      </w:r>
    </w:p>
    <w:p w14:paraId="024CEE3F" w14:textId="77777777" w:rsidR="00512833" w:rsidRPr="00385A6A" w:rsidRDefault="00512833" w:rsidP="00512833">
      <w:pPr>
        <w:rPr>
          <w:i/>
        </w:rPr>
      </w:pPr>
      <w:r w:rsidRPr="00385A6A">
        <w:rPr>
          <w:i/>
        </w:rPr>
        <w:t>— les ressources documentaires nécessaires à la réalisation du projet de recherche (archives, collections, matériel archéologique, …) ainsi que leur localisation ;</w:t>
      </w:r>
    </w:p>
    <w:p w14:paraId="5C5C8F6C" w14:textId="77777777" w:rsidR="00512833" w:rsidRPr="00385A6A" w:rsidRDefault="00512833" w:rsidP="00512833">
      <w:pPr>
        <w:rPr>
          <w:i/>
        </w:rPr>
      </w:pPr>
      <w:r w:rsidRPr="00385A6A">
        <w:rPr>
          <w:i/>
        </w:rPr>
        <w:t xml:space="preserve">— les financements spécifiques obtenus pour le projet ; </w:t>
      </w:r>
    </w:p>
    <w:p w14:paraId="67103231" w14:textId="65F70657" w:rsidR="00512833" w:rsidRDefault="00512833" w:rsidP="00512833">
      <w:pPr>
        <w:rPr>
          <w:i/>
        </w:rPr>
      </w:pPr>
      <w:r w:rsidRPr="00385A6A">
        <w:rPr>
          <w:i/>
        </w:rPr>
        <w:t>— les modalités envisagées pour le financement des missions, des mobilités et des participations aux séminaires et aux colloques (ED, unité de recherche, autres).</w:t>
      </w:r>
    </w:p>
    <w:p w14:paraId="1D071D45" w14:textId="77777777" w:rsidR="00513C46" w:rsidRDefault="00513C46" w:rsidP="00512833">
      <w:pPr>
        <w:rPr>
          <w:i/>
        </w:rPr>
      </w:pPr>
    </w:p>
    <w:p w14:paraId="34FAAAD9" w14:textId="0F7904F3" w:rsidR="00513C46" w:rsidRDefault="00513C46">
      <w:pPr>
        <w:widowControl/>
        <w:autoSpaceDE/>
        <w:autoSpaceDN/>
        <w:adjustRightInd/>
        <w:spacing w:line="240" w:lineRule="auto"/>
        <w:jc w:val="left"/>
        <w:rPr>
          <w:i/>
          <w:highlight w:val="yellow"/>
        </w:rPr>
      </w:pPr>
      <w:r>
        <w:rPr>
          <w:i/>
          <w:highlight w:val="yellow"/>
        </w:rPr>
        <w:br w:type="page"/>
      </w:r>
    </w:p>
    <w:p w14:paraId="30BFA802" w14:textId="7B6D8612" w:rsidR="00513C46" w:rsidRPr="00A71C98" w:rsidRDefault="00431102" w:rsidP="00160282">
      <w:pPr>
        <w:jc w:val="center"/>
        <w:rPr>
          <w:b/>
        </w:rPr>
      </w:pPr>
      <w:r>
        <w:rPr>
          <w:b/>
        </w:rPr>
        <w:lastRenderedPageBreak/>
        <w:t>ANNEXE</w:t>
      </w:r>
      <w:r w:rsidR="00B62F28">
        <w:rPr>
          <w:b/>
        </w:rPr>
        <w:t xml:space="preserve"> 3</w:t>
      </w:r>
    </w:p>
    <w:p w14:paraId="439D2460" w14:textId="0D1F958C" w:rsidR="00513C46" w:rsidRPr="00A71C98" w:rsidRDefault="00A71C98" w:rsidP="00160282">
      <w:pPr>
        <w:jc w:val="center"/>
        <w:rPr>
          <w:b/>
        </w:rPr>
      </w:pPr>
      <w:r w:rsidRPr="00A71C98">
        <w:rPr>
          <w:b/>
        </w:rPr>
        <w:t>Projet professionnel du doctorant</w:t>
      </w:r>
    </w:p>
    <w:p w14:paraId="6198D0EE" w14:textId="77777777" w:rsidR="00513C46" w:rsidRDefault="00513C46" w:rsidP="00160282">
      <w:pPr>
        <w:jc w:val="center"/>
      </w:pPr>
    </w:p>
    <w:p w14:paraId="4EC32204" w14:textId="77777777" w:rsidR="00513C46" w:rsidRPr="00385A6A" w:rsidRDefault="00513C46" w:rsidP="00160282">
      <w:pPr>
        <w:rPr>
          <w:i/>
        </w:rPr>
      </w:pPr>
      <w:r w:rsidRPr="00385A6A">
        <w:rPr>
          <w:i/>
        </w:rPr>
        <w:t>Il s’agit de poser ici les bases de son projet professionnel (3 à 10 lignes pouvant présenter les secteurs d’activités, les types de missions, les types d’environnement de travail, etc.). Ce projet prévisionnel est révisable. Il peut être multiple en début de doctorat et se préciser progressivement.</w:t>
      </w:r>
    </w:p>
    <w:p w14:paraId="3E941FD7" w14:textId="2EFCE5B8" w:rsidR="00513C46" w:rsidRDefault="00513C46" w:rsidP="00513C46">
      <w:r w:rsidRPr="00385A6A">
        <w:rPr>
          <w:i/>
        </w:rPr>
        <w:t>Pour les doctorants salariés, ne renseigner que si l’obtention du doctorat peut déboucher sur une réorientation professionnelle.</w:t>
      </w:r>
    </w:p>
    <w:p w14:paraId="325E5763" w14:textId="77777777" w:rsidR="00513C46" w:rsidRDefault="00513C46" w:rsidP="00513C46"/>
    <w:p w14:paraId="4997A888" w14:textId="46B56758" w:rsidR="00513C46" w:rsidRDefault="00513C46">
      <w:pPr>
        <w:widowControl/>
        <w:autoSpaceDE/>
        <w:autoSpaceDN/>
        <w:adjustRightInd/>
        <w:spacing w:line="240" w:lineRule="auto"/>
        <w:jc w:val="left"/>
        <w:rPr>
          <w:highlight w:val="yellow"/>
        </w:rPr>
      </w:pPr>
      <w:r>
        <w:rPr>
          <w:highlight w:val="yellow"/>
        </w:rPr>
        <w:br w:type="page"/>
      </w:r>
    </w:p>
    <w:p w14:paraId="384A6A8B" w14:textId="021B7773" w:rsidR="00513C46" w:rsidRPr="00A71C98" w:rsidRDefault="00B62F28" w:rsidP="00160282">
      <w:pPr>
        <w:jc w:val="center"/>
        <w:rPr>
          <w:b/>
        </w:rPr>
      </w:pPr>
      <w:r>
        <w:rPr>
          <w:b/>
        </w:rPr>
        <w:lastRenderedPageBreak/>
        <w:t>ANNEXE 4</w:t>
      </w:r>
    </w:p>
    <w:p w14:paraId="183E5EE5" w14:textId="0A6CE420" w:rsidR="00513C46" w:rsidRPr="00A71C98" w:rsidRDefault="00513C46" w:rsidP="00160282">
      <w:pPr>
        <w:jc w:val="center"/>
        <w:rPr>
          <w:b/>
        </w:rPr>
      </w:pPr>
      <w:r w:rsidRPr="00A71C98">
        <w:rPr>
          <w:b/>
        </w:rPr>
        <w:t>Parcours individuel de formation en lien avec ce projet personnel</w:t>
      </w:r>
    </w:p>
    <w:p w14:paraId="7D1D2869" w14:textId="77777777" w:rsidR="002934F8" w:rsidRDefault="002934F8" w:rsidP="00160282">
      <w:pPr>
        <w:jc w:val="center"/>
      </w:pPr>
    </w:p>
    <w:p w14:paraId="789E2B1B" w14:textId="6378286D" w:rsidR="002934F8" w:rsidRPr="00513C46" w:rsidRDefault="002934F8" w:rsidP="00160282">
      <w:pPr>
        <w:jc w:val="center"/>
      </w:pPr>
      <w:r w:rsidRPr="00385A6A">
        <w:t>À compléter par le doctorant en concertation avec le directeur de thèse</w:t>
      </w:r>
    </w:p>
    <w:sectPr w:rsidR="002934F8" w:rsidRPr="00513C46" w:rsidSect="00024F83">
      <w:footerReference w:type="default" r:id="rId12"/>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9DA17" w14:textId="77777777" w:rsidR="00412623" w:rsidRDefault="00412623" w:rsidP="00E17CC1">
      <w:pPr>
        <w:spacing w:line="240" w:lineRule="auto"/>
      </w:pPr>
      <w:r>
        <w:separator/>
      </w:r>
    </w:p>
  </w:endnote>
  <w:endnote w:type="continuationSeparator" w:id="0">
    <w:p w14:paraId="40BA51C9" w14:textId="77777777" w:rsidR="00412623" w:rsidRDefault="00412623" w:rsidP="00E17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panose1 w:val="02040502050505030304"/>
    <w:charset w:val="00"/>
    <w:family w:val="roman"/>
    <w:pitch w:val="variable"/>
    <w:sig w:usb0="00000007" w:usb1="00000000" w:usb2="00000000" w:usb3="00000000" w:csb0="00000093" w:csb1="00000000"/>
  </w:font>
  <w:font w:name="Times">
    <w:panose1 w:val="02020603060405020304"/>
    <w:charset w:val="00"/>
    <w:family w:val="roman"/>
    <w:pitch w:val="variable"/>
    <w:sig w:usb0="00000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Apple Symbols">
    <w:altName w:val="Times New Roman"/>
    <w:charset w:val="00"/>
    <w:family w:val="auto"/>
    <w:pitch w:val="variable"/>
    <w:sig w:usb0="800000A3" w:usb1="08007BEB" w:usb2="01840034" w:usb3="00000000" w:csb0="000001FB"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3C4C2" w14:textId="630D0120" w:rsidR="003259CC" w:rsidRPr="003259CC" w:rsidRDefault="003259CC" w:rsidP="00B62F28">
    <w:pPr>
      <w:pStyle w:val="En-tte"/>
      <w:jc w:val="right"/>
      <w:rPr>
        <w:sz w:val="18"/>
        <w:szCs w:val="18"/>
      </w:rPr>
    </w:pPr>
    <w:r>
      <w:rPr>
        <w:rFonts w:ascii="Times New Roman" w:hAnsi="Times New Roman" w:cs="Times New Roman"/>
        <w:sz w:val="18"/>
        <w:szCs w:val="18"/>
      </w:rPr>
      <w:tab/>
    </w:r>
  </w:p>
  <w:p w14:paraId="3B3592F6" w14:textId="5242BB6D" w:rsidR="005866CF" w:rsidRPr="00E17CC1" w:rsidRDefault="005866CF" w:rsidP="00E17CC1">
    <w:pPr>
      <w:pStyle w:val="Pieddepag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BE9BA" w14:textId="77777777" w:rsidR="00412623" w:rsidRDefault="00412623" w:rsidP="00E17CC1">
      <w:pPr>
        <w:spacing w:line="240" w:lineRule="auto"/>
      </w:pPr>
      <w:r>
        <w:separator/>
      </w:r>
    </w:p>
  </w:footnote>
  <w:footnote w:type="continuationSeparator" w:id="0">
    <w:p w14:paraId="447EF633" w14:textId="77777777" w:rsidR="00412623" w:rsidRDefault="00412623" w:rsidP="00E17C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266"/>
    <w:multiLevelType w:val="hybridMultilevel"/>
    <w:tmpl w:val="E9B6737E"/>
    <w:lvl w:ilvl="0" w:tplc="DDBAA448">
      <w:numFmt w:val="bullet"/>
      <w:lvlText w:val="—"/>
      <w:lvlJc w:val="left"/>
      <w:pPr>
        <w:ind w:left="720" w:hanging="360"/>
      </w:pPr>
      <w:rPr>
        <w:rFonts w:ascii="Calibri" w:eastAsiaTheme="minorEastAsia" w:hAnsi="Calibri" w:cs="Verdana"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E2826"/>
    <w:multiLevelType w:val="hybridMultilevel"/>
    <w:tmpl w:val="0486E5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FA7180"/>
    <w:multiLevelType w:val="hybridMultilevel"/>
    <w:tmpl w:val="1F72A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551A93"/>
    <w:multiLevelType w:val="hybridMultilevel"/>
    <w:tmpl w:val="03541F2A"/>
    <w:lvl w:ilvl="0" w:tplc="DB80449C">
      <w:numFmt w:val="bullet"/>
      <w:pStyle w:val="Liste1"/>
      <w:lvlText w:val="-"/>
      <w:lvlJc w:val="left"/>
      <w:pPr>
        <w:ind w:left="360" w:hanging="360"/>
      </w:pPr>
      <w:rPr>
        <w:rFonts w:ascii="Calibri" w:eastAsia="Times New Roman" w:hAnsi="Calibri" w:hint="default"/>
        <w:color w:val="auto"/>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AF"/>
    <w:rsid w:val="00010538"/>
    <w:rsid w:val="00022846"/>
    <w:rsid w:val="00023A22"/>
    <w:rsid w:val="00024F83"/>
    <w:rsid w:val="00057B3C"/>
    <w:rsid w:val="00063901"/>
    <w:rsid w:val="000A2968"/>
    <w:rsid w:val="000C2F57"/>
    <w:rsid w:val="000C39B2"/>
    <w:rsid w:val="000C6D63"/>
    <w:rsid w:val="000D3F5F"/>
    <w:rsid w:val="000F3567"/>
    <w:rsid w:val="001038D7"/>
    <w:rsid w:val="00105AB5"/>
    <w:rsid w:val="001071F5"/>
    <w:rsid w:val="00141707"/>
    <w:rsid w:val="00141776"/>
    <w:rsid w:val="00152A69"/>
    <w:rsid w:val="00154189"/>
    <w:rsid w:val="001562DA"/>
    <w:rsid w:val="00160282"/>
    <w:rsid w:val="001969BA"/>
    <w:rsid w:val="001A332A"/>
    <w:rsid w:val="001A64DA"/>
    <w:rsid w:val="001B721C"/>
    <w:rsid w:val="001D121B"/>
    <w:rsid w:val="001D5697"/>
    <w:rsid w:val="001E05CB"/>
    <w:rsid w:val="00200CA9"/>
    <w:rsid w:val="00217879"/>
    <w:rsid w:val="002327DD"/>
    <w:rsid w:val="002349CD"/>
    <w:rsid w:val="00247CC1"/>
    <w:rsid w:val="00250FB5"/>
    <w:rsid w:val="00272A86"/>
    <w:rsid w:val="00286043"/>
    <w:rsid w:val="002903A7"/>
    <w:rsid w:val="002934F8"/>
    <w:rsid w:val="00295494"/>
    <w:rsid w:val="002A2AF6"/>
    <w:rsid w:val="002A32CD"/>
    <w:rsid w:val="002B4929"/>
    <w:rsid w:val="002D533C"/>
    <w:rsid w:val="002E32AF"/>
    <w:rsid w:val="002F5770"/>
    <w:rsid w:val="003259CC"/>
    <w:rsid w:val="00334A3F"/>
    <w:rsid w:val="003471A4"/>
    <w:rsid w:val="00385A6A"/>
    <w:rsid w:val="00392EE2"/>
    <w:rsid w:val="00395967"/>
    <w:rsid w:val="003D5E0D"/>
    <w:rsid w:val="00412623"/>
    <w:rsid w:val="00425150"/>
    <w:rsid w:val="00431102"/>
    <w:rsid w:val="00435C64"/>
    <w:rsid w:val="00483710"/>
    <w:rsid w:val="004873CF"/>
    <w:rsid w:val="004917A3"/>
    <w:rsid w:val="004C126E"/>
    <w:rsid w:val="004E7377"/>
    <w:rsid w:val="004F515E"/>
    <w:rsid w:val="004F6A7D"/>
    <w:rsid w:val="00501EFB"/>
    <w:rsid w:val="00512833"/>
    <w:rsid w:val="00513C46"/>
    <w:rsid w:val="00517F21"/>
    <w:rsid w:val="00523754"/>
    <w:rsid w:val="00552775"/>
    <w:rsid w:val="005866CF"/>
    <w:rsid w:val="00594CD1"/>
    <w:rsid w:val="005F54EE"/>
    <w:rsid w:val="0060599B"/>
    <w:rsid w:val="00613437"/>
    <w:rsid w:val="006425C6"/>
    <w:rsid w:val="0065508C"/>
    <w:rsid w:val="00667128"/>
    <w:rsid w:val="00671C5B"/>
    <w:rsid w:val="0067712F"/>
    <w:rsid w:val="006A006D"/>
    <w:rsid w:val="006A2DDD"/>
    <w:rsid w:val="006B2727"/>
    <w:rsid w:val="006B5A71"/>
    <w:rsid w:val="006D77F6"/>
    <w:rsid w:val="006E27BF"/>
    <w:rsid w:val="00706F35"/>
    <w:rsid w:val="00726C1B"/>
    <w:rsid w:val="00740D10"/>
    <w:rsid w:val="007445B7"/>
    <w:rsid w:val="007578B1"/>
    <w:rsid w:val="00762A53"/>
    <w:rsid w:val="00772544"/>
    <w:rsid w:val="007945A8"/>
    <w:rsid w:val="007B30F1"/>
    <w:rsid w:val="007C6C8F"/>
    <w:rsid w:val="007D3F48"/>
    <w:rsid w:val="007D6DB7"/>
    <w:rsid w:val="007E2960"/>
    <w:rsid w:val="007E3061"/>
    <w:rsid w:val="00817757"/>
    <w:rsid w:val="00830161"/>
    <w:rsid w:val="008341EB"/>
    <w:rsid w:val="00875378"/>
    <w:rsid w:val="00877852"/>
    <w:rsid w:val="00882666"/>
    <w:rsid w:val="00883E43"/>
    <w:rsid w:val="008C6136"/>
    <w:rsid w:val="008D47C8"/>
    <w:rsid w:val="008D6116"/>
    <w:rsid w:val="008D6547"/>
    <w:rsid w:val="008E4590"/>
    <w:rsid w:val="008F0644"/>
    <w:rsid w:val="008F5C10"/>
    <w:rsid w:val="00902014"/>
    <w:rsid w:val="00920823"/>
    <w:rsid w:val="009211E3"/>
    <w:rsid w:val="0092168E"/>
    <w:rsid w:val="00932B41"/>
    <w:rsid w:val="00952A07"/>
    <w:rsid w:val="00975485"/>
    <w:rsid w:val="00975811"/>
    <w:rsid w:val="009859AD"/>
    <w:rsid w:val="009C7F66"/>
    <w:rsid w:val="009D3D37"/>
    <w:rsid w:val="009D6A54"/>
    <w:rsid w:val="00A4224E"/>
    <w:rsid w:val="00A42397"/>
    <w:rsid w:val="00A43377"/>
    <w:rsid w:val="00A67CA6"/>
    <w:rsid w:val="00A71C3E"/>
    <w:rsid w:val="00A71C98"/>
    <w:rsid w:val="00A73D8C"/>
    <w:rsid w:val="00A97572"/>
    <w:rsid w:val="00AA1BDE"/>
    <w:rsid w:val="00AC63D6"/>
    <w:rsid w:val="00AD3A4E"/>
    <w:rsid w:val="00AD6D71"/>
    <w:rsid w:val="00AF6579"/>
    <w:rsid w:val="00B13D4E"/>
    <w:rsid w:val="00B37D0F"/>
    <w:rsid w:val="00B474D8"/>
    <w:rsid w:val="00B474FF"/>
    <w:rsid w:val="00B5106C"/>
    <w:rsid w:val="00B615F1"/>
    <w:rsid w:val="00B62F28"/>
    <w:rsid w:val="00B64C74"/>
    <w:rsid w:val="00B6712B"/>
    <w:rsid w:val="00B67D16"/>
    <w:rsid w:val="00B9574D"/>
    <w:rsid w:val="00C0346E"/>
    <w:rsid w:val="00C13EA3"/>
    <w:rsid w:val="00C521FC"/>
    <w:rsid w:val="00C61FA5"/>
    <w:rsid w:val="00CA27A3"/>
    <w:rsid w:val="00CD086D"/>
    <w:rsid w:val="00D24B0A"/>
    <w:rsid w:val="00D35BA4"/>
    <w:rsid w:val="00D433D8"/>
    <w:rsid w:val="00D61FF3"/>
    <w:rsid w:val="00D71E22"/>
    <w:rsid w:val="00D805AA"/>
    <w:rsid w:val="00D84E28"/>
    <w:rsid w:val="00DA3111"/>
    <w:rsid w:val="00DC3B01"/>
    <w:rsid w:val="00DD07F1"/>
    <w:rsid w:val="00DD31EE"/>
    <w:rsid w:val="00DD78F8"/>
    <w:rsid w:val="00E11E62"/>
    <w:rsid w:val="00E1600C"/>
    <w:rsid w:val="00E17CC1"/>
    <w:rsid w:val="00E371AF"/>
    <w:rsid w:val="00E73474"/>
    <w:rsid w:val="00EE145E"/>
    <w:rsid w:val="00F07CFA"/>
    <w:rsid w:val="00F14D98"/>
    <w:rsid w:val="00F177FE"/>
    <w:rsid w:val="00F71BF6"/>
    <w:rsid w:val="00F96256"/>
    <w:rsid w:val="00FB1112"/>
    <w:rsid w:val="00FD7153"/>
    <w:rsid w:val="00FF5F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1AD3E"/>
  <w14:defaultImageDpi w14:val="300"/>
  <w15:docId w15:val="{6BC100C4-84F2-407F-9766-9FDD4AB9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437"/>
    <w:pPr>
      <w:widowControl w:val="0"/>
      <w:autoSpaceDE w:val="0"/>
      <w:autoSpaceDN w:val="0"/>
      <w:adjustRightInd w:val="0"/>
      <w:spacing w:line="280" w:lineRule="atLeast"/>
      <w:jc w:val="both"/>
    </w:pPr>
    <w:rPr>
      <w:rFonts w:asciiTheme="majorHAnsi" w:hAnsiTheme="majorHAnsi" w:cs="Verdana"/>
      <w:sz w:val="22"/>
      <w:szCs w:val="22"/>
    </w:rPr>
  </w:style>
  <w:style w:type="paragraph" w:styleId="Titre1">
    <w:name w:val="heading 1"/>
    <w:basedOn w:val="Normal"/>
    <w:next w:val="Normal"/>
    <w:link w:val="Titre1Car"/>
    <w:uiPriority w:val="9"/>
    <w:qFormat/>
    <w:rsid w:val="00726C1B"/>
    <w:pPr>
      <w:keepNext/>
      <w:keepLines/>
      <w:spacing w:before="480"/>
      <w:jc w:val="center"/>
      <w:outlineLvl w:val="0"/>
    </w:pPr>
    <w:rPr>
      <w:rFonts w:eastAsiaTheme="majorEastAsia" w:cstheme="majorBidi"/>
      <w:b/>
      <w:bCs/>
      <w:sz w:val="32"/>
      <w:szCs w:val="32"/>
    </w:rPr>
  </w:style>
  <w:style w:type="paragraph" w:styleId="Titre2">
    <w:name w:val="heading 2"/>
    <w:basedOn w:val="Titre1"/>
    <w:next w:val="Normal"/>
    <w:link w:val="Titre2Car"/>
    <w:uiPriority w:val="9"/>
    <w:unhideWhenUsed/>
    <w:qFormat/>
    <w:rsid w:val="007E3061"/>
    <w:pPr>
      <w:outlineLvl w:val="1"/>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1">
    <w:name w:val="Citation1"/>
    <w:basedOn w:val="Normal"/>
    <w:qFormat/>
    <w:rsid w:val="00902014"/>
    <w:pPr>
      <w:spacing w:line="260" w:lineRule="atLeast"/>
      <w:ind w:left="567"/>
    </w:pPr>
    <w:rPr>
      <w:rFonts w:eastAsia="MS Mincho" w:cs="Times New Roman"/>
      <w:i/>
    </w:rPr>
  </w:style>
  <w:style w:type="paragraph" w:styleId="Notedefin">
    <w:name w:val="endnote text"/>
    <w:basedOn w:val="Normal"/>
    <w:link w:val="NotedefinCar"/>
    <w:uiPriority w:val="99"/>
    <w:semiHidden/>
    <w:unhideWhenUsed/>
    <w:rsid w:val="00295494"/>
    <w:pPr>
      <w:spacing w:line="480" w:lineRule="auto"/>
    </w:pPr>
    <w:rPr>
      <w:rFonts w:ascii="Times New Roman" w:eastAsia="Times New Roman" w:hAnsi="Times New Roman" w:cs="Times New Roman"/>
    </w:rPr>
  </w:style>
  <w:style w:type="character" w:customStyle="1" w:styleId="NotedefinCar">
    <w:name w:val="Note de fin Car"/>
    <w:basedOn w:val="Policepardfaut"/>
    <w:link w:val="Notedefin"/>
    <w:uiPriority w:val="99"/>
    <w:semiHidden/>
    <w:rsid w:val="00295494"/>
    <w:rPr>
      <w:rFonts w:ascii="Times New Roman" w:eastAsia="Times New Roman" w:hAnsi="Times New Roman" w:cs="Times New Roman"/>
    </w:rPr>
  </w:style>
  <w:style w:type="paragraph" w:customStyle="1" w:styleId="DiapoCommentaire">
    <w:name w:val="Diapo Commentaire"/>
    <w:basedOn w:val="Normal"/>
    <w:rsid w:val="007C6C8F"/>
    <w:pPr>
      <w:tabs>
        <w:tab w:val="left" w:pos="709"/>
      </w:tabs>
      <w:spacing w:line="360" w:lineRule="atLeast"/>
      <w:ind w:left="567" w:hanging="567"/>
      <w:jc w:val="center"/>
    </w:pPr>
    <w:rPr>
      <w:rFonts w:ascii="Palatino" w:eastAsia="Times" w:hAnsi="Palatino" w:cs="Times New Roman"/>
      <w:color w:val="000000" w:themeColor="text1"/>
      <w:szCs w:val="20"/>
      <w:bdr w:val="single" w:sz="4" w:space="0" w:color="auto" w:shadow="1"/>
    </w:rPr>
  </w:style>
  <w:style w:type="paragraph" w:styleId="Titre">
    <w:name w:val="Title"/>
    <w:basedOn w:val="Normal"/>
    <w:next w:val="Normal"/>
    <w:link w:val="TitreCar"/>
    <w:uiPriority w:val="10"/>
    <w:qFormat/>
    <w:rsid w:val="00F14D98"/>
    <w:pPr>
      <w:pBdr>
        <w:bottom w:val="single" w:sz="8" w:space="4" w:color="4F81BD" w:themeColor="accent1"/>
      </w:pBdr>
      <w:spacing w:after="300"/>
      <w:ind w:left="567" w:hanging="567"/>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14D98"/>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F07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26C1B"/>
    <w:rPr>
      <w:rFonts w:asciiTheme="majorHAnsi" w:eastAsiaTheme="majorEastAsia" w:hAnsiTheme="majorHAnsi" w:cstheme="majorBidi"/>
      <w:b/>
      <w:bCs/>
      <w:sz w:val="32"/>
      <w:szCs w:val="32"/>
    </w:rPr>
  </w:style>
  <w:style w:type="character" w:customStyle="1" w:styleId="Titre2Car">
    <w:name w:val="Titre 2 Car"/>
    <w:basedOn w:val="Policepardfaut"/>
    <w:link w:val="Titre2"/>
    <w:uiPriority w:val="9"/>
    <w:rsid w:val="007E3061"/>
    <w:rPr>
      <w:rFonts w:asciiTheme="majorHAnsi" w:eastAsiaTheme="majorEastAsia" w:hAnsiTheme="majorHAnsi" w:cstheme="majorBidi"/>
      <w:b/>
      <w:bCs/>
    </w:rPr>
  </w:style>
  <w:style w:type="paragraph" w:styleId="Paragraphedeliste">
    <w:name w:val="List Paragraph"/>
    <w:basedOn w:val="Normal"/>
    <w:uiPriority w:val="99"/>
    <w:qFormat/>
    <w:rsid w:val="00E73474"/>
    <w:pPr>
      <w:widowControl/>
      <w:autoSpaceDE/>
      <w:autoSpaceDN/>
      <w:adjustRightInd/>
      <w:spacing w:after="200" w:line="276" w:lineRule="auto"/>
      <w:ind w:left="720"/>
      <w:contextualSpacing/>
      <w:jc w:val="left"/>
    </w:pPr>
    <w:rPr>
      <w:rFonts w:ascii="Calibri" w:eastAsia="Times New Roman" w:hAnsi="Calibri" w:cs="Times New Roman"/>
    </w:rPr>
  </w:style>
  <w:style w:type="paragraph" w:customStyle="1" w:styleId="Liste1">
    <w:name w:val="Liste1"/>
    <w:basedOn w:val="Corpsdetexte"/>
    <w:link w:val="Liste1Car"/>
    <w:uiPriority w:val="99"/>
    <w:rsid w:val="00E73474"/>
    <w:pPr>
      <w:numPr>
        <w:numId w:val="1"/>
      </w:numPr>
      <w:autoSpaceDE/>
      <w:autoSpaceDN/>
      <w:adjustRightInd/>
      <w:spacing w:line="240" w:lineRule="auto"/>
    </w:pPr>
    <w:rPr>
      <w:rFonts w:ascii="Open Sans" w:eastAsia="Calibri" w:hAnsi="Open Sans" w:cs="Open Sans"/>
      <w:sz w:val="20"/>
      <w:szCs w:val="20"/>
      <w:lang w:eastAsia="en-US"/>
    </w:rPr>
  </w:style>
  <w:style w:type="character" w:customStyle="1" w:styleId="Liste1Car">
    <w:name w:val="Liste1 Car"/>
    <w:basedOn w:val="CorpsdetexteCar"/>
    <w:link w:val="Liste1"/>
    <w:uiPriority w:val="99"/>
    <w:locked/>
    <w:rsid w:val="00E73474"/>
    <w:rPr>
      <w:rFonts w:ascii="Open Sans" w:eastAsia="Calibri" w:hAnsi="Open Sans" w:cs="Open Sans"/>
      <w:sz w:val="20"/>
      <w:szCs w:val="20"/>
      <w:lang w:eastAsia="en-US"/>
    </w:rPr>
  </w:style>
  <w:style w:type="paragraph" w:styleId="Corpsdetexte">
    <w:name w:val="Body Text"/>
    <w:basedOn w:val="Normal"/>
    <w:link w:val="CorpsdetexteCar"/>
    <w:uiPriority w:val="99"/>
    <w:semiHidden/>
    <w:unhideWhenUsed/>
    <w:rsid w:val="00E73474"/>
    <w:pPr>
      <w:spacing w:after="120"/>
    </w:pPr>
  </w:style>
  <w:style w:type="character" w:customStyle="1" w:styleId="CorpsdetexteCar">
    <w:name w:val="Corps de texte Car"/>
    <w:basedOn w:val="Policepardfaut"/>
    <w:link w:val="Corpsdetexte"/>
    <w:uiPriority w:val="99"/>
    <w:semiHidden/>
    <w:rsid w:val="00E73474"/>
    <w:rPr>
      <w:rFonts w:asciiTheme="majorHAnsi" w:hAnsiTheme="majorHAnsi" w:cs="Verdana"/>
    </w:rPr>
  </w:style>
  <w:style w:type="paragraph" w:customStyle="1" w:styleId="Retrait1">
    <w:name w:val="Retrait 1"/>
    <w:basedOn w:val="Normal"/>
    <w:qFormat/>
    <w:rsid w:val="004E7377"/>
    <w:pPr>
      <w:ind w:left="567"/>
    </w:pPr>
  </w:style>
  <w:style w:type="paragraph" w:customStyle="1" w:styleId="Retrait2">
    <w:name w:val="Retrait 2"/>
    <w:basedOn w:val="Retrait1"/>
    <w:qFormat/>
    <w:rsid w:val="001E05CB"/>
    <w:pPr>
      <w:ind w:left="993"/>
    </w:pPr>
  </w:style>
  <w:style w:type="character" w:styleId="Accentuation">
    <w:name w:val="Emphasis"/>
    <w:basedOn w:val="lev"/>
    <w:uiPriority w:val="99"/>
    <w:qFormat/>
    <w:rsid w:val="004F6A7D"/>
    <w:rPr>
      <w:rFonts w:cs="Times New Roman"/>
      <w:b/>
      <w:bCs/>
      <w:color w:val="605F5F"/>
      <w:position w:val="1"/>
      <w:sz w:val="19"/>
      <w:szCs w:val="19"/>
    </w:rPr>
  </w:style>
  <w:style w:type="character" w:styleId="lev">
    <w:name w:val="Strong"/>
    <w:basedOn w:val="Policepardfaut"/>
    <w:uiPriority w:val="22"/>
    <w:qFormat/>
    <w:rsid w:val="004F6A7D"/>
    <w:rPr>
      <w:b/>
      <w:bCs/>
    </w:rPr>
  </w:style>
  <w:style w:type="paragraph" w:styleId="En-tte">
    <w:name w:val="header"/>
    <w:basedOn w:val="Normal"/>
    <w:link w:val="En-tteCar"/>
    <w:uiPriority w:val="99"/>
    <w:unhideWhenUsed/>
    <w:rsid w:val="00E17CC1"/>
    <w:pPr>
      <w:tabs>
        <w:tab w:val="center" w:pos="4536"/>
        <w:tab w:val="right" w:pos="9072"/>
      </w:tabs>
      <w:spacing w:line="240" w:lineRule="auto"/>
    </w:pPr>
  </w:style>
  <w:style w:type="character" w:customStyle="1" w:styleId="En-tteCar">
    <w:name w:val="En-tête Car"/>
    <w:basedOn w:val="Policepardfaut"/>
    <w:link w:val="En-tte"/>
    <w:uiPriority w:val="99"/>
    <w:rsid w:val="00E17CC1"/>
    <w:rPr>
      <w:rFonts w:asciiTheme="majorHAnsi" w:hAnsiTheme="majorHAnsi" w:cs="Verdana"/>
      <w:sz w:val="22"/>
      <w:szCs w:val="22"/>
    </w:rPr>
  </w:style>
  <w:style w:type="paragraph" w:styleId="Pieddepage">
    <w:name w:val="footer"/>
    <w:basedOn w:val="Normal"/>
    <w:link w:val="PieddepageCar"/>
    <w:uiPriority w:val="99"/>
    <w:unhideWhenUsed/>
    <w:rsid w:val="00E17CC1"/>
    <w:pPr>
      <w:tabs>
        <w:tab w:val="center" w:pos="4536"/>
        <w:tab w:val="right" w:pos="9072"/>
      </w:tabs>
      <w:spacing w:line="240" w:lineRule="auto"/>
    </w:pPr>
  </w:style>
  <w:style w:type="character" w:customStyle="1" w:styleId="PieddepageCar">
    <w:name w:val="Pied de page Car"/>
    <w:basedOn w:val="Policepardfaut"/>
    <w:link w:val="Pieddepage"/>
    <w:uiPriority w:val="99"/>
    <w:rsid w:val="00E17CC1"/>
    <w:rPr>
      <w:rFonts w:asciiTheme="majorHAnsi" w:hAnsiTheme="majorHAnsi" w:cs="Verdana"/>
      <w:sz w:val="22"/>
      <w:szCs w:val="22"/>
    </w:rPr>
  </w:style>
  <w:style w:type="character" w:styleId="Marquedecommentaire">
    <w:name w:val="annotation reference"/>
    <w:basedOn w:val="Policepardfaut"/>
    <w:uiPriority w:val="99"/>
    <w:semiHidden/>
    <w:unhideWhenUsed/>
    <w:rsid w:val="009211E3"/>
    <w:rPr>
      <w:sz w:val="16"/>
      <w:szCs w:val="16"/>
    </w:rPr>
  </w:style>
  <w:style w:type="paragraph" w:styleId="Commentaire">
    <w:name w:val="annotation text"/>
    <w:basedOn w:val="Normal"/>
    <w:link w:val="CommentaireCar"/>
    <w:uiPriority w:val="99"/>
    <w:semiHidden/>
    <w:unhideWhenUsed/>
    <w:rsid w:val="009211E3"/>
    <w:pPr>
      <w:spacing w:line="240" w:lineRule="auto"/>
    </w:pPr>
    <w:rPr>
      <w:sz w:val="20"/>
      <w:szCs w:val="20"/>
    </w:rPr>
  </w:style>
  <w:style w:type="character" w:customStyle="1" w:styleId="CommentaireCar">
    <w:name w:val="Commentaire Car"/>
    <w:basedOn w:val="Policepardfaut"/>
    <w:link w:val="Commentaire"/>
    <w:uiPriority w:val="99"/>
    <w:semiHidden/>
    <w:rsid w:val="009211E3"/>
    <w:rPr>
      <w:rFonts w:asciiTheme="majorHAnsi" w:hAnsiTheme="majorHAnsi" w:cs="Verdana"/>
      <w:sz w:val="20"/>
      <w:szCs w:val="20"/>
    </w:rPr>
  </w:style>
  <w:style w:type="paragraph" w:styleId="Objetducommentaire">
    <w:name w:val="annotation subject"/>
    <w:basedOn w:val="Commentaire"/>
    <w:next w:val="Commentaire"/>
    <w:link w:val="ObjetducommentaireCar"/>
    <w:uiPriority w:val="99"/>
    <w:semiHidden/>
    <w:unhideWhenUsed/>
    <w:rsid w:val="009211E3"/>
    <w:rPr>
      <w:b/>
      <w:bCs/>
    </w:rPr>
  </w:style>
  <w:style w:type="character" w:customStyle="1" w:styleId="ObjetducommentaireCar">
    <w:name w:val="Objet du commentaire Car"/>
    <w:basedOn w:val="CommentaireCar"/>
    <w:link w:val="Objetducommentaire"/>
    <w:uiPriority w:val="99"/>
    <w:semiHidden/>
    <w:rsid w:val="009211E3"/>
    <w:rPr>
      <w:rFonts w:asciiTheme="majorHAnsi" w:hAnsiTheme="majorHAnsi" w:cs="Verdana"/>
      <w:b/>
      <w:bCs/>
      <w:sz w:val="20"/>
      <w:szCs w:val="20"/>
    </w:rPr>
  </w:style>
  <w:style w:type="paragraph" w:styleId="Textedebulles">
    <w:name w:val="Balloon Text"/>
    <w:basedOn w:val="Normal"/>
    <w:link w:val="TextedebullesCar"/>
    <w:uiPriority w:val="99"/>
    <w:semiHidden/>
    <w:unhideWhenUsed/>
    <w:rsid w:val="009211E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11E3"/>
    <w:rPr>
      <w:rFonts w:ascii="Tahoma" w:hAnsi="Tahoma" w:cs="Tahoma"/>
      <w:sz w:val="16"/>
      <w:szCs w:val="16"/>
    </w:rPr>
  </w:style>
  <w:style w:type="paragraph" w:styleId="Rvision">
    <w:name w:val="Revision"/>
    <w:hidden/>
    <w:uiPriority w:val="99"/>
    <w:semiHidden/>
    <w:rsid w:val="00513C46"/>
    <w:rPr>
      <w:rFonts w:asciiTheme="majorHAnsi" w:hAnsiTheme="majorHAnsi" w:cs="Verdana"/>
      <w:sz w:val="22"/>
      <w:szCs w:val="22"/>
    </w:rPr>
  </w:style>
  <w:style w:type="character" w:styleId="Textedelespacerserv">
    <w:name w:val="Placeholder Text"/>
    <w:basedOn w:val="Policepardfaut"/>
    <w:uiPriority w:val="99"/>
    <w:semiHidden/>
    <w:rsid w:val="008C6136"/>
    <w:rPr>
      <w:color w:val="808080"/>
    </w:rPr>
  </w:style>
  <w:style w:type="character" w:styleId="Lienhypertexte">
    <w:name w:val="Hyperlink"/>
    <w:basedOn w:val="Policepardfaut"/>
    <w:uiPriority w:val="99"/>
    <w:unhideWhenUsed/>
    <w:rsid w:val="00491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86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jsessionid=4DD7AC082A976CBBCE481548141B6F38.tplgfr25s_2?idArticle=LEGIARTI000032588137&amp;cidTexte=LEGITEXT000032588091&amp;dateTexte=20171114&amp;categorieLien=id&amp;oldAction=&amp;nbResultRe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affichTexteArticle.do;jsessionid=C03D4E8401FA2FFE8A21A963CB0E8B80.tpdila22v_1?idArticle=JORFARTI000032587105&amp;cidTexte=JORFTEXT000032587086&amp;dateTexte=29990101&amp;categorieLien=id" TargetMode="External"/><Relationship Id="rId4" Type="http://schemas.openxmlformats.org/officeDocument/2006/relationships/settings" Target="settings.xml"/><Relationship Id="rId9" Type="http://schemas.openxmlformats.org/officeDocument/2006/relationships/hyperlink" Target="https://www.legifrance.gouv.fr/affichTexteArticle.do;jsessionid=D44809A3EB3456104B063118BF5E8A9C.tplgfr38s_3?idArticle=JORFARTI000032587104&amp;cidTexte=JORFTEXT000032587086&amp;dateTexte=29990101&amp;categorieLien=id&amp;oldActio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énéral"/>
          <w:gallery w:val="placeholder"/>
        </w:category>
        <w:types>
          <w:type w:val="bbPlcHdr"/>
        </w:types>
        <w:behaviors>
          <w:behavior w:val="content"/>
        </w:behaviors>
        <w:guid w:val="{78EC56A7-8435-4B83-B709-CBBC765F657A}"/>
      </w:docPartPr>
      <w:docPartBody>
        <w:p w:rsidR="0075613E" w:rsidRDefault="002367FD">
          <w:r w:rsidRPr="00563C4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panose1 w:val="02040502050505030304"/>
    <w:charset w:val="00"/>
    <w:family w:val="roman"/>
    <w:pitch w:val="variable"/>
    <w:sig w:usb0="00000007" w:usb1="00000000" w:usb2="00000000" w:usb3="00000000" w:csb0="00000093" w:csb1="00000000"/>
  </w:font>
  <w:font w:name="Times">
    <w:panose1 w:val="02020603060405020304"/>
    <w:charset w:val="00"/>
    <w:family w:val="roman"/>
    <w:pitch w:val="variable"/>
    <w:sig w:usb0="00000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Apple Symbols">
    <w:altName w:val="Times New Roman"/>
    <w:charset w:val="00"/>
    <w:family w:val="auto"/>
    <w:pitch w:val="variable"/>
    <w:sig w:usb0="800000A3" w:usb1="08007BEB" w:usb2="01840034" w:usb3="00000000" w:csb0="000001FB"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FD"/>
    <w:rsid w:val="000079BA"/>
    <w:rsid w:val="000A1545"/>
    <w:rsid w:val="002367FD"/>
    <w:rsid w:val="00296DA0"/>
    <w:rsid w:val="002E0B75"/>
    <w:rsid w:val="003D2ADB"/>
    <w:rsid w:val="00400351"/>
    <w:rsid w:val="00405045"/>
    <w:rsid w:val="006444E8"/>
    <w:rsid w:val="0066448C"/>
    <w:rsid w:val="0075613E"/>
    <w:rsid w:val="00814A59"/>
    <w:rsid w:val="00875294"/>
    <w:rsid w:val="00C97FCA"/>
    <w:rsid w:val="00DB3BEB"/>
    <w:rsid w:val="00F622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367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79FF-108D-4837-B7ED-897A86BB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1626</Words>
  <Characters>8948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Paris-Sorbonne (Paris IV)</Company>
  <LinksUpToDate>false</LinksUpToDate>
  <CharactersWithSpaces>10553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 Monchambert</dc:creator>
  <cp:lastModifiedBy>Anne-Marie CABAJ</cp:lastModifiedBy>
  <cp:revision>32</cp:revision>
  <cp:lastPrinted>2017-12-05T15:19:00Z</cp:lastPrinted>
  <dcterms:created xsi:type="dcterms:W3CDTF">2017-12-05T13:50:00Z</dcterms:created>
  <dcterms:modified xsi:type="dcterms:W3CDTF">2018-05-17T12:40:00Z</dcterms:modified>
</cp:coreProperties>
</file>